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8" w:type="dxa"/>
        <w:tblInd w:w="40" w:type="dxa"/>
        <w:tblLayout w:type="fixed"/>
        <w:tblCellMar>
          <w:left w:w="40" w:type="dxa"/>
          <w:right w:w="40" w:type="dxa"/>
        </w:tblCellMar>
        <w:tblLook w:val="0000" w:firstRow="0" w:lastRow="0" w:firstColumn="0" w:lastColumn="0" w:noHBand="0" w:noVBand="0"/>
      </w:tblPr>
      <w:tblGrid>
        <w:gridCol w:w="3079"/>
        <w:gridCol w:w="6379"/>
      </w:tblGrid>
      <w:tr w:rsidR="006621C3" w:rsidRPr="006621C3" w:rsidTr="006621C3">
        <w:trPr>
          <w:trHeight w:hRule="exact" w:val="709"/>
        </w:trPr>
        <w:tc>
          <w:tcPr>
            <w:tcW w:w="9458" w:type="dxa"/>
            <w:gridSpan w:val="2"/>
            <w:tcBorders>
              <w:top w:val="nil"/>
              <w:left w:val="nil"/>
              <w:bottom w:val="single" w:sz="6" w:space="0" w:color="auto"/>
              <w:right w:val="nil"/>
            </w:tcBorders>
            <w:shd w:val="clear" w:color="auto" w:fill="FFFFFF"/>
          </w:tcPr>
          <w:p w:rsidR="006621C3" w:rsidRPr="006621C3" w:rsidRDefault="006621C3" w:rsidP="00723B0B">
            <w:pPr>
              <w:shd w:val="clear" w:color="auto" w:fill="FFFFFF"/>
              <w:spacing w:line="216" w:lineRule="exact"/>
              <w:ind w:left="653" w:right="595"/>
              <w:jc w:val="center"/>
              <w:rPr>
                <w:sz w:val="28"/>
                <w:szCs w:val="28"/>
              </w:rPr>
            </w:pPr>
            <w:r w:rsidRPr="006621C3">
              <w:rPr>
                <w:rFonts w:eastAsia="Times New Roman"/>
                <w:b/>
                <w:bCs/>
                <w:color w:val="373737"/>
                <w:spacing w:val="-4"/>
                <w:sz w:val="28"/>
                <w:szCs w:val="28"/>
              </w:rPr>
              <w:t xml:space="preserve">«Методическая рамка образовательной практики» </w:t>
            </w:r>
            <w:r w:rsidRPr="006621C3">
              <w:rPr>
                <w:rFonts w:eastAsia="Times New Roman"/>
                <w:b/>
                <w:bCs/>
                <w:color w:val="373737"/>
                <w:spacing w:val="-5"/>
                <w:sz w:val="28"/>
                <w:szCs w:val="28"/>
              </w:rPr>
              <w:t xml:space="preserve">(краткое описание, текстовый файл </w:t>
            </w:r>
            <w:r w:rsidRPr="006621C3">
              <w:rPr>
                <w:rFonts w:eastAsia="Times New Roman"/>
                <w:b/>
                <w:bCs/>
                <w:color w:val="373737"/>
                <w:spacing w:val="-5"/>
                <w:sz w:val="28"/>
                <w:szCs w:val="28"/>
                <w:lang w:val="en-US"/>
              </w:rPr>
              <w:t>Word</w:t>
            </w:r>
            <w:r w:rsidRPr="006621C3">
              <w:rPr>
                <w:rFonts w:eastAsia="Times New Roman"/>
                <w:b/>
                <w:bCs/>
                <w:color w:val="373737"/>
                <w:spacing w:val="-5"/>
                <w:sz w:val="28"/>
                <w:szCs w:val="28"/>
              </w:rPr>
              <w:t>, не более 3-х листов)</w:t>
            </w:r>
          </w:p>
        </w:tc>
      </w:tr>
      <w:tr w:rsidR="006621C3" w:rsidRPr="006621C3" w:rsidTr="006621C3">
        <w:trPr>
          <w:trHeight w:hRule="exact" w:val="435"/>
        </w:trPr>
        <w:tc>
          <w:tcPr>
            <w:tcW w:w="9458" w:type="dxa"/>
            <w:gridSpan w:val="2"/>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723B0B">
            <w:pPr>
              <w:shd w:val="clear" w:color="auto" w:fill="FFFFFF"/>
              <w:jc w:val="center"/>
              <w:rPr>
                <w:sz w:val="28"/>
                <w:szCs w:val="28"/>
              </w:rPr>
            </w:pPr>
            <w:r w:rsidRPr="006621C3">
              <w:rPr>
                <w:rFonts w:eastAsia="Times New Roman"/>
                <w:b/>
                <w:bCs/>
                <w:color w:val="373737"/>
                <w:spacing w:val="-5"/>
                <w:sz w:val="28"/>
                <w:szCs w:val="28"/>
              </w:rPr>
              <w:t>«Методическая рамка образовательной практики»</w:t>
            </w:r>
          </w:p>
        </w:tc>
      </w:tr>
      <w:tr w:rsidR="006621C3" w:rsidRPr="006621C3" w:rsidTr="002410F4">
        <w:trPr>
          <w:trHeight w:hRule="exact" w:val="710"/>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t>Название образовательной практики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widowControl/>
              <w:autoSpaceDE/>
              <w:autoSpaceDN/>
              <w:adjustRightInd/>
              <w:rPr>
                <w:rFonts w:eastAsia="Times New Roman"/>
                <w:bCs/>
                <w:sz w:val="28"/>
                <w:szCs w:val="28"/>
              </w:rPr>
            </w:pPr>
            <w:r w:rsidRPr="006621C3">
              <w:rPr>
                <w:rFonts w:eastAsia="Times New Roman"/>
                <w:sz w:val="28"/>
                <w:szCs w:val="28"/>
              </w:rPr>
              <w:t xml:space="preserve">«Дорогой памяти. Музей в чемодане», проект школьного музея, как </w:t>
            </w:r>
            <w:r w:rsidRPr="006621C3">
              <w:rPr>
                <w:rFonts w:eastAsia="Times New Roman"/>
                <w:bCs/>
                <w:sz w:val="28"/>
                <w:szCs w:val="28"/>
              </w:rPr>
              <w:t>новая форма организации гражданско-патриотического воспитания детей»</w:t>
            </w:r>
          </w:p>
          <w:p w:rsidR="006621C3" w:rsidRPr="006621C3" w:rsidRDefault="006621C3" w:rsidP="006621C3">
            <w:pPr>
              <w:shd w:val="clear" w:color="auto" w:fill="FFFFFF"/>
              <w:rPr>
                <w:sz w:val="28"/>
                <w:szCs w:val="28"/>
              </w:rPr>
            </w:pPr>
          </w:p>
        </w:tc>
      </w:tr>
      <w:tr w:rsidR="006621C3" w:rsidRPr="006621C3" w:rsidTr="002410F4">
        <w:trPr>
          <w:trHeight w:hRule="exact" w:val="564"/>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6"/>
                <w:sz w:val="28"/>
                <w:szCs w:val="28"/>
              </w:rPr>
              <w:t>Номинация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2D743E" w:rsidRDefault="006621C3" w:rsidP="00793E5C">
            <w:pPr>
              <w:widowControl/>
              <w:autoSpaceDE/>
              <w:autoSpaceDN/>
              <w:adjustRightInd/>
              <w:rPr>
                <w:rFonts w:eastAsiaTheme="minorHAnsi"/>
                <w:sz w:val="28"/>
                <w:szCs w:val="28"/>
                <w:lang w:eastAsia="en-US"/>
              </w:rPr>
            </w:pPr>
            <w:r w:rsidRPr="006621C3">
              <w:rPr>
                <w:rFonts w:eastAsiaTheme="minorHAnsi"/>
                <w:sz w:val="28"/>
                <w:szCs w:val="28"/>
                <w:lang w:eastAsia="en-US"/>
              </w:rPr>
              <w:t>#туризмПознавательный</w:t>
            </w:r>
          </w:p>
        </w:tc>
      </w:tr>
      <w:tr w:rsidR="006621C3" w:rsidRPr="006621C3" w:rsidTr="002410F4">
        <w:trPr>
          <w:trHeight w:hRule="exact" w:val="1137"/>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t>Приоритетное направление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793E5C">
            <w:pPr>
              <w:widowControl/>
              <w:autoSpaceDE/>
              <w:autoSpaceDN/>
              <w:adjustRightInd/>
              <w:rPr>
                <w:rFonts w:eastAsiaTheme="minorHAnsi"/>
                <w:sz w:val="28"/>
                <w:szCs w:val="28"/>
                <w:lang w:eastAsia="en-US"/>
              </w:rPr>
            </w:pPr>
            <w:r w:rsidRPr="006621C3">
              <w:rPr>
                <w:rFonts w:eastAsiaTheme="minorHAnsi"/>
                <w:sz w:val="28"/>
                <w:szCs w:val="28"/>
                <w:lang w:eastAsia="en-US"/>
              </w:rPr>
              <w:t>Музейная педагогика: школьные музеи, прикладное музееведение, музейное источниковедение</w:t>
            </w:r>
          </w:p>
          <w:p w:rsidR="006621C3" w:rsidRPr="006621C3" w:rsidRDefault="006621C3" w:rsidP="00723B0B">
            <w:pPr>
              <w:shd w:val="clear" w:color="auto" w:fill="FFFFFF"/>
              <w:rPr>
                <w:sz w:val="28"/>
                <w:szCs w:val="28"/>
              </w:rPr>
            </w:pPr>
          </w:p>
        </w:tc>
      </w:tr>
      <w:tr w:rsidR="006621C3" w:rsidRPr="006621C3" w:rsidTr="002410F4">
        <w:trPr>
          <w:trHeight w:hRule="exact" w:val="1752"/>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t>Какая цель достигнута?</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93E5C" w:rsidRPr="00793E5C" w:rsidRDefault="00793E5C" w:rsidP="00793E5C">
            <w:pPr>
              <w:widowControl/>
              <w:autoSpaceDE/>
              <w:autoSpaceDN/>
              <w:adjustRightInd/>
              <w:jc w:val="both"/>
              <w:rPr>
                <w:rFonts w:eastAsia="Times New Roman"/>
                <w:b/>
                <w:sz w:val="28"/>
                <w:szCs w:val="28"/>
              </w:rPr>
            </w:pPr>
            <w:r w:rsidRPr="00793E5C">
              <w:rPr>
                <w:rFonts w:eastAsia="Times New Roman"/>
                <w:sz w:val="28"/>
                <w:szCs w:val="28"/>
              </w:rPr>
              <w:t>Цель проекта:</w:t>
            </w:r>
            <w:r w:rsidRPr="00793E5C">
              <w:rPr>
                <w:rFonts w:eastAsia="Times New Roman"/>
                <w:b/>
                <w:sz w:val="28"/>
                <w:szCs w:val="28"/>
              </w:rPr>
              <w:t xml:space="preserve"> </w:t>
            </w:r>
            <w:r w:rsidRPr="00793E5C">
              <w:rPr>
                <w:rFonts w:eastAsia="Times New Roman"/>
                <w:sz w:val="28"/>
                <w:szCs w:val="28"/>
              </w:rPr>
              <w:t>сохранение исторической памяти и наследия, воспитание и формирование Гражданина и Патриота.</w:t>
            </w:r>
          </w:p>
          <w:p w:rsidR="006621C3" w:rsidRPr="006621C3" w:rsidRDefault="00793E5C" w:rsidP="00723B0B">
            <w:pPr>
              <w:shd w:val="clear" w:color="auto" w:fill="FFFFFF"/>
              <w:rPr>
                <w:sz w:val="28"/>
                <w:szCs w:val="28"/>
              </w:rPr>
            </w:pPr>
            <w:r>
              <w:rPr>
                <w:sz w:val="28"/>
                <w:szCs w:val="28"/>
              </w:rPr>
              <w:t>Участники проекта полностью вовлечены в эту деятельность</w:t>
            </w:r>
          </w:p>
        </w:tc>
      </w:tr>
      <w:tr w:rsidR="006621C3" w:rsidRPr="006621C3" w:rsidTr="002410F4">
        <w:trPr>
          <w:trHeight w:hRule="exact" w:val="9077"/>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6"/>
                <w:sz w:val="28"/>
                <w:szCs w:val="28"/>
              </w:rPr>
              <w:t>Какие задачи решены?</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93E5C" w:rsidRPr="00793E5C" w:rsidRDefault="00793E5C" w:rsidP="00E86DCF">
            <w:pPr>
              <w:widowControl/>
              <w:autoSpaceDE/>
              <w:autoSpaceDN/>
              <w:adjustRightInd/>
              <w:ind w:firstLine="284"/>
              <w:jc w:val="both"/>
              <w:rPr>
                <w:rFonts w:eastAsia="Times New Roman"/>
                <w:sz w:val="28"/>
                <w:szCs w:val="28"/>
              </w:rPr>
            </w:pPr>
            <w:r w:rsidRPr="00793E5C">
              <w:rPr>
                <w:rFonts w:eastAsia="Times New Roman"/>
                <w:sz w:val="28"/>
                <w:szCs w:val="28"/>
              </w:rPr>
              <w:t>- формирование у подрастающего поколения патриотических качеств и чувства сопричастности к истории Отечества, ее Вооруженных Сил, воспитание уважения к ветеранам Великой Отечественной войны</w:t>
            </w:r>
          </w:p>
          <w:p w:rsidR="00793E5C" w:rsidRPr="00793E5C" w:rsidRDefault="00793E5C" w:rsidP="00E86DCF">
            <w:pPr>
              <w:widowControl/>
              <w:autoSpaceDE/>
              <w:autoSpaceDN/>
              <w:adjustRightInd/>
              <w:ind w:firstLine="284"/>
              <w:jc w:val="both"/>
              <w:rPr>
                <w:rFonts w:eastAsia="Times New Roman"/>
                <w:sz w:val="28"/>
                <w:szCs w:val="28"/>
              </w:rPr>
            </w:pPr>
            <w:r w:rsidRPr="00793E5C">
              <w:rPr>
                <w:rFonts w:eastAsia="Times New Roman"/>
                <w:sz w:val="28"/>
                <w:szCs w:val="28"/>
              </w:rPr>
              <w:t>- повышение интереса учащихся к героическому прошлому Отечества, изучение роли Победы в Великой Отечественной войне, ее значения и влияния на формирование национального самосознания российских граждан, создание условий для более глубокого ознакомления детей и подростков с основными этапами и событиями Великой Отечественной войны 1941-1945 годов, примерами боевых и трудовых подвигов наших соотечественников во имя свободы и независимости Родины;</w:t>
            </w:r>
          </w:p>
          <w:p w:rsidR="006621C3" w:rsidRPr="002410F4" w:rsidRDefault="00793E5C" w:rsidP="002410F4">
            <w:pPr>
              <w:widowControl/>
              <w:autoSpaceDE/>
              <w:autoSpaceDN/>
              <w:adjustRightInd/>
              <w:ind w:firstLine="284"/>
              <w:jc w:val="both"/>
              <w:rPr>
                <w:rFonts w:eastAsia="Times New Roman"/>
                <w:sz w:val="28"/>
                <w:szCs w:val="28"/>
              </w:rPr>
            </w:pPr>
            <w:r w:rsidRPr="00793E5C">
              <w:rPr>
                <w:rFonts w:eastAsia="Times New Roman"/>
                <w:sz w:val="28"/>
                <w:szCs w:val="28"/>
              </w:rPr>
              <w:t>- сохранение и развитие чувства гордости за свою страну, осознание необходимости увековечения памяти героев Отечества, сохранение и развитие чувства гордости за великие исторические события, за историческое прошлое своей Родины, воспитание уважения к своей малой Родине, землякам, вовлечение в практическую деятельность по изучению героической истории страны и городского округа Домодедово.</w:t>
            </w:r>
          </w:p>
        </w:tc>
      </w:tr>
      <w:tr w:rsidR="006621C3" w:rsidRPr="006621C3" w:rsidTr="002410F4">
        <w:trPr>
          <w:trHeight w:hRule="exact" w:val="431"/>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lastRenderedPageBreak/>
              <w:t>Какие дети по возрасту обучались?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E86DCF" w:rsidP="00723B0B">
            <w:pPr>
              <w:shd w:val="clear" w:color="auto" w:fill="FFFFFF"/>
              <w:rPr>
                <w:sz w:val="28"/>
                <w:szCs w:val="28"/>
              </w:rPr>
            </w:pPr>
            <w:r>
              <w:rPr>
                <w:sz w:val="28"/>
                <w:szCs w:val="28"/>
              </w:rPr>
              <w:t>8 -11 лет</w:t>
            </w:r>
          </w:p>
        </w:tc>
      </w:tr>
      <w:tr w:rsidR="006621C3" w:rsidRPr="006621C3" w:rsidTr="002410F4">
        <w:trPr>
          <w:trHeight w:hRule="exact" w:val="3682"/>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723B0B">
            <w:pPr>
              <w:shd w:val="clear" w:color="auto" w:fill="FFFFFF"/>
              <w:rPr>
                <w:sz w:val="28"/>
                <w:szCs w:val="28"/>
              </w:rPr>
            </w:pPr>
            <w:r w:rsidRPr="006621C3">
              <w:rPr>
                <w:rFonts w:eastAsia="Times New Roman"/>
                <w:color w:val="000000"/>
                <w:spacing w:val="-4"/>
                <w:sz w:val="28"/>
                <w:szCs w:val="28"/>
              </w:rPr>
              <w:t>Какие категории обучающихся обучались?</w:t>
            </w:r>
          </w:p>
          <w:p w:rsidR="006621C3" w:rsidRPr="006621C3" w:rsidRDefault="006621C3" w:rsidP="006621C3">
            <w:pPr>
              <w:shd w:val="clear" w:color="auto" w:fill="FFFFFF"/>
              <w:ind w:hanging="5"/>
              <w:rPr>
                <w:rFonts w:eastAsia="Times New Roman"/>
                <w:color w:val="000000"/>
                <w:spacing w:val="1"/>
                <w:sz w:val="28"/>
                <w:szCs w:val="28"/>
              </w:rPr>
            </w:pPr>
            <w:r w:rsidRPr="006621C3">
              <w:rPr>
                <w:color w:val="000000"/>
                <w:spacing w:val="1"/>
                <w:sz w:val="28"/>
                <w:szCs w:val="28"/>
              </w:rPr>
              <w:t xml:space="preserve">- </w:t>
            </w:r>
            <w:r w:rsidRPr="006621C3">
              <w:rPr>
                <w:rFonts w:eastAsia="Times New Roman"/>
                <w:color w:val="000000"/>
                <w:spacing w:val="1"/>
                <w:sz w:val="28"/>
                <w:szCs w:val="28"/>
              </w:rPr>
              <w:t>обучающиеся,</w:t>
            </w:r>
          </w:p>
          <w:p w:rsidR="002D743E" w:rsidRDefault="006621C3" w:rsidP="006621C3">
            <w:pPr>
              <w:shd w:val="clear" w:color="auto" w:fill="FFFFFF"/>
              <w:ind w:left="-5"/>
              <w:rPr>
                <w:rFonts w:eastAsia="Times New Roman"/>
                <w:color w:val="000000"/>
                <w:spacing w:val="1"/>
                <w:sz w:val="28"/>
                <w:szCs w:val="28"/>
              </w:rPr>
            </w:pPr>
            <w:r w:rsidRPr="006621C3">
              <w:rPr>
                <w:rFonts w:eastAsia="Times New Roman"/>
                <w:color w:val="000000"/>
                <w:spacing w:val="1"/>
                <w:sz w:val="28"/>
                <w:szCs w:val="28"/>
              </w:rPr>
              <w:t xml:space="preserve"> демонстрирующих высокие и/или низкие образовательные результаты; </w:t>
            </w:r>
          </w:p>
          <w:p w:rsidR="00793E5C" w:rsidRDefault="006621C3" w:rsidP="006621C3">
            <w:pPr>
              <w:shd w:val="clear" w:color="auto" w:fill="FFFFFF"/>
              <w:ind w:left="-5"/>
              <w:rPr>
                <w:rFonts w:eastAsia="Times New Roman"/>
                <w:color w:val="000000"/>
                <w:spacing w:val="1"/>
                <w:sz w:val="28"/>
                <w:szCs w:val="28"/>
              </w:rPr>
            </w:pPr>
            <w:r w:rsidRPr="006621C3">
              <w:rPr>
                <w:rFonts w:eastAsia="Times New Roman"/>
                <w:color w:val="000000"/>
                <w:spacing w:val="1"/>
                <w:sz w:val="28"/>
                <w:szCs w:val="28"/>
              </w:rPr>
              <w:t xml:space="preserve">- дети с ограниченными возможностями здоровья и инвалидностью, </w:t>
            </w:r>
          </w:p>
          <w:p w:rsidR="006621C3" w:rsidRPr="006621C3" w:rsidRDefault="006621C3" w:rsidP="006621C3">
            <w:pPr>
              <w:shd w:val="clear" w:color="auto" w:fill="FFFFFF"/>
              <w:ind w:left="-5"/>
              <w:rPr>
                <w:sz w:val="28"/>
                <w:szCs w:val="28"/>
              </w:rPr>
            </w:pPr>
            <w:r w:rsidRPr="006621C3">
              <w:rPr>
                <w:rFonts w:eastAsia="Times New Roman"/>
                <w:color w:val="000000"/>
                <w:sz w:val="28"/>
                <w:szCs w:val="28"/>
              </w:rPr>
              <w:t>- дети, находящихся в трудной жизненной ситуации, др.</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D743E" w:rsidRPr="006621C3" w:rsidRDefault="002D743E" w:rsidP="002D743E">
            <w:pPr>
              <w:shd w:val="clear" w:color="auto" w:fill="FFFFFF"/>
              <w:ind w:hanging="5"/>
              <w:rPr>
                <w:rFonts w:eastAsia="Times New Roman"/>
                <w:color w:val="000000"/>
                <w:spacing w:val="1"/>
                <w:sz w:val="28"/>
                <w:szCs w:val="28"/>
              </w:rPr>
            </w:pPr>
            <w:r w:rsidRPr="006621C3">
              <w:rPr>
                <w:color w:val="000000"/>
                <w:spacing w:val="1"/>
                <w:sz w:val="28"/>
                <w:szCs w:val="28"/>
              </w:rPr>
              <w:t xml:space="preserve">- </w:t>
            </w:r>
            <w:r w:rsidRPr="006621C3">
              <w:rPr>
                <w:rFonts w:eastAsia="Times New Roman"/>
                <w:color w:val="000000"/>
                <w:spacing w:val="1"/>
                <w:sz w:val="28"/>
                <w:szCs w:val="28"/>
              </w:rPr>
              <w:t>обучающиеся,</w:t>
            </w:r>
          </w:p>
          <w:p w:rsidR="006621C3" w:rsidRPr="006621C3" w:rsidRDefault="002D743E" w:rsidP="002D743E">
            <w:pPr>
              <w:shd w:val="clear" w:color="auto" w:fill="FFFFFF"/>
              <w:rPr>
                <w:sz w:val="28"/>
                <w:szCs w:val="28"/>
              </w:rPr>
            </w:pPr>
            <w:r>
              <w:rPr>
                <w:rFonts w:eastAsia="Times New Roman"/>
                <w:color w:val="000000"/>
                <w:spacing w:val="1"/>
                <w:sz w:val="28"/>
                <w:szCs w:val="28"/>
              </w:rPr>
              <w:t xml:space="preserve"> демонстрирующие и высокие, и</w:t>
            </w:r>
            <w:r w:rsidRPr="006621C3">
              <w:rPr>
                <w:rFonts w:eastAsia="Times New Roman"/>
                <w:color w:val="000000"/>
                <w:spacing w:val="1"/>
                <w:sz w:val="28"/>
                <w:szCs w:val="28"/>
              </w:rPr>
              <w:t xml:space="preserve"> низкие образовательные результаты</w:t>
            </w:r>
            <w:r>
              <w:rPr>
                <w:rFonts w:eastAsia="Times New Roman"/>
                <w:color w:val="000000"/>
                <w:spacing w:val="1"/>
                <w:sz w:val="28"/>
                <w:szCs w:val="28"/>
              </w:rPr>
              <w:t xml:space="preserve"> – обычные дети, которые изъявили желание участвовать.</w:t>
            </w:r>
          </w:p>
        </w:tc>
      </w:tr>
      <w:tr w:rsidR="006621C3" w:rsidRPr="006621C3" w:rsidTr="002410F4">
        <w:trPr>
          <w:trHeight w:hRule="exact" w:val="2708"/>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ind w:right="839" w:hanging="6"/>
              <w:rPr>
                <w:sz w:val="28"/>
                <w:szCs w:val="28"/>
              </w:rPr>
            </w:pPr>
            <w:r w:rsidRPr="006621C3">
              <w:rPr>
                <w:rFonts w:eastAsia="Times New Roman"/>
                <w:color w:val="000000"/>
                <w:spacing w:val="-4"/>
                <w:sz w:val="28"/>
                <w:szCs w:val="28"/>
              </w:rPr>
              <w:t xml:space="preserve">На какие научно-педагогические </w:t>
            </w:r>
            <w:r w:rsidRPr="006621C3">
              <w:rPr>
                <w:rFonts w:eastAsia="Times New Roman"/>
                <w:color w:val="000000"/>
                <w:spacing w:val="-5"/>
                <w:sz w:val="28"/>
                <w:szCs w:val="28"/>
              </w:rPr>
              <w:t>и методические подходы опирались?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B2B64" w:rsidP="006B2B64">
            <w:pPr>
              <w:widowControl/>
              <w:autoSpaceDE/>
              <w:autoSpaceDN/>
              <w:adjustRightInd/>
              <w:jc w:val="both"/>
              <w:rPr>
                <w:sz w:val="28"/>
                <w:szCs w:val="28"/>
              </w:rPr>
            </w:pPr>
            <w:r w:rsidRPr="006B2B64">
              <w:rPr>
                <w:rFonts w:eastAsiaTheme="minorHAnsi"/>
                <w:sz w:val="28"/>
                <w:szCs w:val="28"/>
                <w:lang w:eastAsia="en-US"/>
              </w:rPr>
              <w:t xml:space="preserve">Проект является средством для сохранения социальной и исторической памяти, для пропаганды событий патриотической направленности, происходивших в нашем Отечестве. Приобщение учащихся к истории, краеведению, нужно, чтобы они могли глубже понять события прошлого, развить научные, социальные и другие навыки, необходимые детям во взрослой жизни. </w:t>
            </w:r>
          </w:p>
        </w:tc>
      </w:tr>
      <w:tr w:rsidR="006621C3" w:rsidRPr="006621C3" w:rsidTr="002410F4">
        <w:trPr>
          <w:trHeight w:hRule="exact" w:val="2535"/>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723B0B">
            <w:pPr>
              <w:shd w:val="clear" w:color="auto" w:fill="FFFFFF"/>
              <w:rPr>
                <w:sz w:val="28"/>
                <w:szCs w:val="28"/>
              </w:rPr>
            </w:pPr>
            <w:r w:rsidRPr="006621C3">
              <w:rPr>
                <w:rFonts w:eastAsia="Times New Roman"/>
                <w:color w:val="000000"/>
                <w:spacing w:val="-5"/>
                <w:sz w:val="28"/>
                <w:szCs w:val="28"/>
              </w:rPr>
              <w:t>Какие нормы, традиции сохранялись?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B2B64" w:rsidRPr="006B2B64" w:rsidRDefault="006B2B64" w:rsidP="006B2B64">
            <w:pPr>
              <w:widowControl/>
              <w:autoSpaceDE/>
              <w:autoSpaceDN/>
              <w:adjustRightInd/>
              <w:jc w:val="both"/>
              <w:rPr>
                <w:rFonts w:eastAsiaTheme="minorHAnsi"/>
                <w:sz w:val="28"/>
                <w:szCs w:val="28"/>
                <w:lang w:eastAsia="en-US"/>
              </w:rPr>
            </w:pPr>
            <w:r>
              <w:rPr>
                <w:rFonts w:eastAsiaTheme="minorHAnsi"/>
                <w:sz w:val="28"/>
                <w:szCs w:val="28"/>
                <w:lang w:eastAsia="en-US"/>
              </w:rPr>
              <w:t>Проект развивает</w:t>
            </w:r>
            <w:r w:rsidRPr="006B2B64">
              <w:rPr>
                <w:rFonts w:eastAsiaTheme="minorHAnsi"/>
                <w:sz w:val="28"/>
                <w:szCs w:val="28"/>
                <w:lang w:eastAsia="en-US"/>
              </w:rPr>
              <w:t xml:space="preserve"> интерес у учащихся к военно-исторической и краеведческой тематике с помощью разных форм патриотической работы. Решая задачу патриотического воспитания, мы формируем у детей ощущение присутствия прошлого в настоящем и будущем, посредством общения его с культурным наследием.</w:t>
            </w:r>
          </w:p>
          <w:p w:rsidR="006621C3" w:rsidRPr="006621C3" w:rsidRDefault="006621C3" w:rsidP="00723B0B">
            <w:pPr>
              <w:shd w:val="clear" w:color="auto" w:fill="FFFFFF"/>
              <w:rPr>
                <w:sz w:val="28"/>
                <w:szCs w:val="28"/>
              </w:rPr>
            </w:pPr>
          </w:p>
        </w:tc>
      </w:tr>
      <w:tr w:rsidR="006621C3" w:rsidRPr="006621C3" w:rsidTr="002410F4">
        <w:trPr>
          <w:trHeight w:hRule="exact" w:val="3700"/>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t>В чем новизна подхода в преподавании ДООП?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B2B64" w:rsidP="006B2B64">
            <w:pPr>
              <w:jc w:val="both"/>
              <w:rPr>
                <w:sz w:val="28"/>
                <w:szCs w:val="28"/>
              </w:rPr>
            </w:pPr>
            <w:r w:rsidRPr="008B234B">
              <w:rPr>
                <w:rFonts w:eastAsiaTheme="minorHAnsi"/>
                <w:sz w:val="28"/>
                <w:szCs w:val="28"/>
              </w:rPr>
              <w:t>«Музей в чемодане» – это новый вид музейной работы. Разработан и реализуется в нашей школе несколько лет с разными по возрасту группами учащихся. Этот проект помогает решить многие проблемы школьных музеев. Например, повышение интереса учащихся к музейной деятельности, к п</w:t>
            </w:r>
            <w:r w:rsidRPr="002410F4">
              <w:rPr>
                <w:rFonts w:eastAsiaTheme="minorHAnsi"/>
                <w:sz w:val="28"/>
                <w:szCs w:val="28"/>
              </w:rPr>
              <w:t>атрио</w:t>
            </w:r>
            <w:r w:rsidRPr="008B234B">
              <w:rPr>
                <w:rFonts w:eastAsiaTheme="minorHAnsi"/>
                <w:sz w:val="28"/>
                <w:szCs w:val="28"/>
              </w:rPr>
              <w:t>тической тематике.</w:t>
            </w:r>
            <w:r>
              <w:rPr>
                <w:sz w:val="28"/>
                <w:szCs w:val="28"/>
              </w:rPr>
              <w:t xml:space="preserve"> </w:t>
            </w:r>
          </w:p>
        </w:tc>
      </w:tr>
      <w:tr w:rsidR="006621C3" w:rsidRPr="006621C3" w:rsidTr="002410F4">
        <w:trPr>
          <w:trHeight w:hRule="exact" w:val="2117"/>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ind w:right="82"/>
              <w:rPr>
                <w:sz w:val="28"/>
                <w:szCs w:val="28"/>
              </w:rPr>
            </w:pPr>
            <w:r w:rsidRPr="006621C3">
              <w:rPr>
                <w:rFonts w:eastAsia="Times New Roman"/>
                <w:color w:val="000000"/>
                <w:spacing w:val="-5"/>
                <w:sz w:val="28"/>
                <w:szCs w:val="28"/>
              </w:rPr>
              <w:lastRenderedPageBreak/>
              <w:t xml:space="preserve">Место и назначение образовательной практики </w:t>
            </w:r>
            <w:r w:rsidRPr="006621C3">
              <w:rPr>
                <w:rFonts w:eastAsia="Times New Roman"/>
                <w:color w:val="000000"/>
                <w:spacing w:val="-4"/>
                <w:sz w:val="28"/>
                <w:szCs w:val="28"/>
              </w:rPr>
              <w:t>в содержании и реализации вашей ДООП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B2B64" w:rsidP="00723B0B">
            <w:pPr>
              <w:shd w:val="clear" w:color="auto" w:fill="FFFFFF"/>
              <w:rPr>
                <w:sz w:val="28"/>
                <w:szCs w:val="28"/>
              </w:rPr>
            </w:pPr>
            <w:r>
              <w:rPr>
                <w:sz w:val="28"/>
                <w:szCs w:val="28"/>
              </w:rPr>
              <w:t>«Музей в чемодане» - один из проектов, реализующийся в нашем школьном музее. Но проект вызывает большой интерес учащихся, они с удовольствием участвуют в мероприятиях, связанных с этим направлением</w:t>
            </w:r>
          </w:p>
        </w:tc>
      </w:tr>
      <w:tr w:rsidR="006621C3" w:rsidRPr="006621C3" w:rsidTr="002410F4">
        <w:trPr>
          <w:trHeight w:hRule="exact" w:val="2991"/>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ind w:right="187" w:hanging="5"/>
              <w:rPr>
                <w:sz w:val="28"/>
                <w:szCs w:val="28"/>
              </w:rPr>
            </w:pPr>
            <w:r w:rsidRPr="006621C3">
              <w:rPr>
                <w:rFonts w:eastAsia="Times New Roman"/>
                <w:color w:val="000000"/>
                <w:spacing w:val="-5"/>
                <w:sz w:val="28"/>
                <w:szCs w:val="28"/>
              </w:rPr>
              <w:t>В чем новизна методик, технологий обучения и воспитания?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B2B64" w:rsidRPr="008B234B" w:rsidRDefault="006B2B64" w:rsidP="006B2B64">
            <w:pPr>
              <w:jc w:val="both"/>
              <w:rPr>
                <w:rFonts w:eastAsiaTheme="minorHAnsi"/>
                <w:sz w:val="28"/>
                <w:szCs w:val="28"/>
              </w:rPr>
            </w:pPr>
            <w:r>
              <w:rPr>
                <w:sz w:val="28"/>
                <w:szCs w:val="28"/>
              </w:rPr>
              <w:t>Учащиеся</w:t>
            </w:r>
            <w:r w:rsidRPr="008B234B">
              <w:rPr>
                <w:rFonts w:eastAsiaTheme="minorHAnsi"/>
                <w:sz w:val="28"/>
                <w:szCs w:val="28"/>
              </w:rPr>
              <w:t xml:space="preserve"> активно ведут исследовательскую деятельность, но особый интерес вызывают такие формы как </w:t>
            </w:r>
            <w:proofErr w:type="spellStart"/>
            <w:r w:rsidRPr="008B234B">
              <w:rPr>
                <w:rFonts w:eastAsiaTheme="minorHAnsi"/>
                <w:sz w:val="28"/>
                <w:szCs w:val="28"/>
              </w:rPr>
              <w:t>квест</w:t>
            </w:r>
            <w:proofErr w:type="spellEnd"/>
            <w:r w:rsidRPr="008B234B">
              <w:rPr>
                <w:rFonts w:eastAsiaTheme="minorHAnsi"/>
                <w:sz w:val="28"/>
                <w:szCs w:val="28"/>
              </w:rPr>
              <w:t xml:space="preserve">, экскурсия с элементами театрализации, агитбригада (театрализованная литературно-художественная композиция). Обязательное внесение элемента театрализации помогает заинтересовать учащихся новым видом деятельности. </w:t>
            </w:r>
          </w:p>
          <w:p w:rsidR="006621C3" w:rsidRPr="006621C3" w:rsidRDefault="006621C3" w:rsidP="00723B0B">
            <w:pPr>
              <w:shd w:val="clear" w:color="auto" w:fill="FFFFFF"/>
              <w:rPr>
                <w:sz w:val="28"/>
                <w:szCs w:val="28"/>
              </w:rPr>
            </w:pPr>
          </w:p>
        </w:tc>
      </w:tr>
      <w:tr w:rsidR="006621C3" w:rsidRPr="006621C3" w:rsidTr="002410F4">
        <w:trPr>
          <w:trHeight w:hRule="exact" w:val="14898"/>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ind w:right="62" w:hanging="5"/>
              <w:rPr>
                <w:sz w:val="28"/>
                <w:szCs w:val="28"/>
              </w:rPr>
            </w:pPr>
            <w:r w:rsidRPr="006621C3">
              <w:rPr>
                <w:rFonts w:eastAsia="Times New Roman"/>
                <w:color w:val="000000"/>
                <w:spacing w:val="-5"/>
                <w:sz w:val="28"/>
                <w:szCs w:val="28"/>
              </w:rPr>
              <w:lastRenderedPageBreak/>
              <w:t>Какие образовательные результаты достигнуты обучающимися?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410F4" w:rsidRPr="002410F4" w:rsidRDefault="002410F4" w:rsidP="002410F4">
            <w:pPr>
              <w:widowControl/>
              <w:autoSpaceDE/>
              <w:autoSpaceDN/>
              <w:adjustRightInd/>
              <w:jc w:val="both"/>
              <w:rPr>
                <w:rFonts w:eastAsiaTheme="minorHAnsi"/>
                <w:sz w:val="28"/>
                <w:szCs w:val="28"/>
                <w:lang w:eastAsia="en-US"/>
              </w:rPr>
            </w:pPr>
            <w:r>
              <w:rPr>
                <w:rFonts w:eastAsiaTheme="minorHAnsi"/>
                <w:sz w:val="28"/>
                <w:szCs w:val="28"/>
                <w:lang w:eastAsia="en-US"/>
              </w:rPr>
              <w:t xml:space="preserve">    </w:t>
            </w:r>
            <w:r w:rsidRPr="002410F4">
              <w:rPr>
                <w:rFonts w:eastAsiaTheme="minorHAnsi"/>
                <w:sz w:val="28"/>
                <w:szCs w:val="28"/>
                <w:lang w:eastAsia="en-US"/>
              </w:rPr>
              <w:t xml:space="preserve">Созданы и проведены «переносные» экскурсии («Великая Отечественная война – самое важное историческое событие 20 века», «Фронтовой быт солдат Красной Армии на фронтах Великой Отечественной». «Чтобы помнили. О героях, наградах и подвиге народа», «Моя семья в годы Великой Отечественной войны», «Реликвии Великой Победы», «Вооружение солдат Красной Армии» и др.) рассказывают о Великой Отечественной войне, некоторых моментах фронтовой жизни солдат и офицеров Красной Армии при помощи интерактивности, т.е. все вещи из Музея-чемодана можно брать в руки, рассматривать, изучать, играть с ними, например, в целях достижения достоверности в театрализованных сценах. </w:t>
            </w:r>
          </w:p>
          <w:p w:rsidR="002410F4" w:rsidRPr="002410F4" w:rsidRDefault="002410F4" w:rsidP="002410F4">
            <w:pPr>
              <w:widowControl/>
              <w:autoSpaceDE/>
              <w:autoSpaceDN/>
              <w:adjustRightInd/>
              <w:ind w:firstLine="284"/>
              <w:jc w:val="both"/>
              <w:rPr>
                <w:rFonts w:eastAsiaTheme="minorHAnsi"/>
                <w:sz w:val="28"/>
                <w:szCs w:val="28"/>
                <w:lang w:eastAsia="en-US"/>
              </w:rPr>
            </w:pPr>
            <w:r w:rsidRPr="002410F4">
              <w:rPr>
                <w:rFonts w:eastAsiaTheme="minorHAnsi"/>
                <w:sz w:val="28"/>
                <w:szCs w:val="28"/>
                <w:lang w:eastAsia="en-US"/>
              </w:rPr>
              <w:t xml:space="preserve">Экскурсия для участников – увлекательный процесс изучения, а для экскурсоводов – это сложный творческий процесс, от результата которого зависит эффективность проведения экскурсии, её запоминаемость. </w:t>
            </w:r>
          </w:p>
          <w:p w:rsidR="006621C3" w:rsidRPr="006621C3" w:rsidRDefault="002410F4" w:rsidP="002410F4">
            <w:pPr>
              <w:shd w:val="clear" w:color="auto" w:fill="FFFFFF"/>
              <w:jc w:val="both"/>
              <w:rPr>
                <w:sz w:val="28"/>
                <w:szCs w:val="28"/>
              </w:rPr>
            </w:pPr>
            <w:r>
              <w:rPr>
                <w:rFonts w:eastAsiaTheme="minorHAnsi"/>
                <w:sz w:val="28"/>
                <w:szCs w:val="28"/>
                <w:lang w:eastAsia="en-US"/>
              </w:rPr>
              <w:t xml:space="preserve">    </w:t>
            </w:r>
            <w:r w:rsidRPr="002410F4">
              <w:rPr>
                <w:rFonts w:eastAsiaTheme="minorHAnsi"/>
                <w:sz w:val="28"/>
                <w:szCs w:val="28"/>
                <w:lang w:eastAsia="en-US"/>
              </w:rPr>
              <w:t>Подготовка экскурсии – всегда создание и развитие новой темы, индивидуального рассказа экскурсовода. Работа над любой экскурсией начинается с чётко определённой цели, т.е. то, ради чего проводится экскурсия. Учащиеся, входящие в актив музея, в клуб «Патриот» (с 1 по 11 класс) создают переносную экспозицию «Музея в чемодане» по какой-либо теме, по одной из экспозиций школьного музея, или об одном экспонате, или экскурсию к ближайшей памятной дате истории России и т.п. Учащиеся сами выбирают интересные им экспонаты из экспозиции школьного музея, придумывают форму рассказа о каждом. Самостоятельно находят информацию о выбранных экспонатах, придумывают связи, игровые моменты. При разработке каждой экскурсии учащиеся стараются обязательно ввести элемент общения со слушателями (вопросы, исторические загадки, дискуссии). Каждый экспонат, во время экскурсии слушателям предлагается потрогать, посмотреть поближе.</w:t>
            </w:r>
          </w:p>
        </w:tc>
      </w:tr>
      <w:tr w:rsidR="006621C3" w:rsidRPr="006621C3" w:rsidTr="004F3873">
        <w:trPr>
          <w:trHeight w:hRule="exact" w:val="6960"/>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Default="006621C3" w:rsidP="006621C3">
            <w:pPr>
              <w:shd w:val="clear" w:color="auto" w:fill="FFFFFF"/>
              <w:ind w:right="43" w:firstLine="5"/>
              <w:rPr>
                <w:rFonts w:eastAsia="Times New Roman"/>
                <w:color w:val="000000"/>
                <w:spacing w:val="-5"/>
                <w:sz w:val="28"/>
                <w:szCs w:val="28"/>
              </w:rPr>
            </w:pPr>
            <w:r w:rsidRPr="006621C3">
              <w:rPr>
                <w:rFonts w:eastAsia="Times New Roman"/>
                <w:color w:val="000000"/>
                <w:spacing w:val="-5"/>
                <w:sz w:val="28"/>
                <w:szCs w:val="28"/>
              </w:rPr>
              <w:lastRenderedPageBreak/>
              <w:t xml:space="preserve">Какие ресурсы помогли? </w:t>
            </w:r>
            <w:r w:rsidRPr="006621C3">
              <w:rPr>
                <w:rFonts w:eastAsia="Times New Roman"/>
                <w:color w:val="000000"/>
                <w:spacing w:val="-4"/>
                <w:sz w:val="28"/>
                <w:szCs w:val="28"/>
              </w:rPr>
              <w:t xml:space="preserve">(материально-технические, информационные, </w:t>
            </w:r>
            <w:r w:rsidRPr="006621C3">
              <w:rPr>
                <w:rFonts w:eastAsia="Times New Roman"/>
                <w:color w:val="000000"/>
                <w:spacing w:val="-5"/>
                <w:sz w:val="28"/>
                <w:szCs w:val="28"/>
              </w:rPr>
              <w:t>интеллектуальные,</w:t>
            </w:r>
          </w:p>
          <w:p w:rsidR="006621C3" w:rsidRPr="006621C3" w:rsidRDefault="006621C3" w:rsidP="006621C3">
            <w:pPr>
              <w:shd w:val="clear" w:color="auto" w:fill="FFFFFF"/>
              <w:ind w:right="43" w:firstLine="5"/>
              <w:rPr>
                <w:sz w:val="28"/>
                <w:szCs w:val="28"/>
              </w:rPr>
            </w:pPr>
            <w:r w:rsidRPr="006621C3">
              <w:rPr>
                <w:rFonts w:eastAsia="Times New Roman"/>
                <w:color w:val="000000"/>
                <w:spacing w:val="-5"/>
                <w:sz w:val="28"/>
                <w:szCs w:val="28"/>
              </w:rPr>
              <w:t xml:space="preserve"> организационные, кадровые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410F4" w:rsidRPr="002410F4" w:rsidRDefault="002410F4" w:rsidP="002410F4">
            <w:pPr>
              <w:widowControl/>
              <w:autoSpaceDE/>
              <w:autoSpaceDN/>
              <w:adjustRightInd/>
              <w:ind w:firstLine="284"/>
              <w:jc w:val="both"/>
              <w:rPr>
                <w:rFonts w:eastAsiaTheme="minorHAnsi"/>
                <w:sz w:val="28"/>
                <w:szCs w:val="28"/>
                <w:lang w:eastAsia="en-US"/>
              </w:rPr>
            </w:pPr>
            <w:r w:rsidRPr="002410F4">
              <w:rPr>
                <w:rFonts w:eastAsiaTheme="minorHAnsi"/>
                <w:sz w:val="28"/>
                <w:szCs w:val="28"/>
                <w:lang w:eastAsia="en-US"/>
              </w:rPr>
              <w:t xml:space="preserve">Для создания таких переносных экскурсий был взят старый чемодан, в который положили подлинные экспонаты из экспозиции музея, рассказывающие о Великой Отечественной войне. Ребята клуба «Патриот» убедились, что собрать «музейный чемодан» можно на любую историческую тему положив в него предметы быта, альбомы со старыми фотографиями, книги, монеты и многое другое – всё зависит от фантазии и желания. Каждая наша переносная экскурсия может сопровождаться электронной презентацией, звуковыми эффектами, музыкой, видео. Мы добавляем элементы театрализации, экскурсоводы выступают в костюмах соответствующего исторического времени (например, в форме солдат Красной Армии). В помощь экскурсоводам подготавливаются сопроводительные материалы: раздаточный материал, информационный буклет и т.п. Когда текст экскурсии написан, начинаются репетиции. Учащиеся тренируются выступать на публике, рассказывают друг другу свою экскурсию. </w:t>
            </w:r>
          </w:p>
          <w:p w:rsidR="006621C3" w:rsidRPr="006621C3" w:rsidRDefault="006621C3" w:rsidP="00723B0B">
            <w:pPr>
              <w:shd w:val="clear" w:color="auto" w:fill="FFFFFF"/>
              <w:rPr>
                <w:sz w:val="28"/>
                <w:szCs w:val="28"/>
              </w:rPr>
            </w:pPr>
          </w:p>
        </w:tc>
      </w:tr>
      <w:tr w:rsidR="006621C3" w:rsidRPr="006621C3" w:rsidTr="003231D7">
        <w:trPr>
          <w:trHeight w:hRule="exact" w:val="11921"/>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lastRenderedPageBreak/>
              <w:t>В чем результат образовательной практики?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231D7" w:rsidRPr="004C4ECF" w:rsidRDefault="003231D7" w:rsidP="003231D7">
            <w:pPr>
              <w:ind w:firstLine="284"/>
              <w:jc w:val="both"/>
              <w:rPr>
                <w:rFonts w:eastAsiaTheme="minorHAnsi"/>
                <w:sz w:val="28"/>
                <w:szCs w:val="28"/>
              </w:rPr>
            </w:pPr>
            <w:r w:rsidRPr="004C4ECF">
              <w:rPr>
                <w:rFonts w:eastAsiaTheme="minorHAnsi"/>
                <w:sz w:val="28"/>
                <w:szCs w:val="28"/>
              </w:rPr>
              <w:t>Каждую экскурсию «Музея в чемодане» учащиеся начинают с рассказа о музее школы. Читают стихотворение Т. Лавровой «Ода о старом Чемодане». Предлагают слушателям заглянуть в чемоданчик. Открывается чемодан. Идет небольшое введение в тему. Рассказывается о подвиге советского народа в Великой Отечественной войне.</w:t>
            </w:r>
            <w:r>
              <w:rPr>
                <w:sz w:val="28"/>
                <w:szCs w:val="28"/>
              </w:rPr>
              <w:t xml:space="preserve"> </w:t>
            </w:r>
            <w:r w:rsidRPr="004C4ECF">
              <w:rPr>
                <w:rFonts w:eastAsiaTheme="minorHAnsi"/>
                <w:sz w:val="28"/>
                <w:szCs w:val="28"/>
              </w:rPr>
              <w:t xml:space="preserve">Перед показом какого-либо экспоната ребята читают стихи о нем и показывают, что можно подержать его в руках. Ведущие – экскурсоводы - более подробно рассказывает о данном экспонате. Задаются вопросы слушателям, предлагаются темы для дискуссии. При необходимости ребята показывают презентацию. </w:t>
            </w:r>
          </w:p>
          <w:p w:rsidR="003231D7" w:rsidRPr="004C4ECF" w:rsidRDefault="003231D7" w:rsidP="003231D7">
            <w:pPr>
              <w:ind w:firstLine="284"/>
              <w:jc w:val="both"/>
              <w:rPr>
                <w:rFonts w:eastAsiaTheme="minorHAnsi"/>
                <w:sz w:val="28"/>
                <w:szCs w:val="28"/>
              </w:rPr>
            </w:pPr>
            <w:r w:rsidRPr="004C4ECF">
              <w:rPr>
                <w:rFonts w:eastAsiaTheme="minorHAnsi"/>
                <w:sz w:val="28"/>
                <w:szCs w:val="28"/>
              </w:rPr>
              <w:t xml:space="preserve">В экспозиции «Музея в чемодане» представлено несколько наиболее ярких экспонатов времён Великой Отечественной войны, найденные группой «Поиск» школьного клуба «Патриот» и переданные в школьный музей при проведении раскопок на месте боев в Подольском районе: </w:t>
            </w:r>
            <w:r>
              <w:rPr>
                <w:sz w:val="28"/>
                <w:szCs w:val="28"/>
              </w:rPr>
              <w:t>ч</w:t>
            </w:r>
            <w:r w:rsidRPr="004C4ECF">
              <w:rPr>
                <w:rFonts w:eastAsiaTheme="minorHAnsi"/>
                <w:sz w:val="28"/>
                <w:szCs w:val="28"/>
              </w:rPr>
              <w:t xml:space="preserve">асть корпуса гранаты Ф1 («Лимонка»), </w:t>
            </w:r>
            <w:r>
              <w:rPr>
                <w:sz w:val="28"/>
                <w:szCs w:val="28"/>
              </w:rPr>
              <w:t>к</w:t>
            </w:r>
            <w:r w:rsidRPr="004C4ECF">
              <w:rPr>
                <w:rFonts w:eastAsiaTheme="minorHAnsi"/>
                <w:sz w:val="28"/>
                <w:szCs w:val="28"/>
              </w:rPr>
              <w:t xml:space="preserve">аска солдата Красной Армии, пробитая пулями или осколками мины, </w:t>
            </w:r>
            <w:r>
              <w:rPr>
                <w:sz w:val="28"/>
                <w:szCs w:val="28"/>
              </w:rPr>
              <w:t>с</w:t>
            </w:r>
            <w:r w:rsidRPr="004C4ECF">
              <w:rPr>
                <w:rFonts w:eastAsiaTheme="minorHAnsi"/>
                <w:sz w:val="28"/>
                <w:szCs w:val="28"/>
              </w:rPr>
              <w:t>олдатский вещмешок,</w:t>
            </w:r>
            <w:r>
              <w:rPr>
                <w:sz w:val="28"/>
                <w:szCs w:val="28"/>
              </w:rPr>
              <w:t xml:space="preserve"> с</w:t>
            </w:r>
            <w:r w:rsidRPr="004C4ECF">
              <w:rPr>
                <w:rFonts w:eastAsiaTheme="minorHAnsi"/>
                <w:sz w:val="28"/>
                <w:szCs w:val="28"/>
              </w:rPr>
              <w:t>олдатская алюминиевая фляжка,</w:t>
            </w:r>
            <w:r>
              <w:rPr>
                <w:sz w:val="28"/>
                <w:szCs w:val="28"/>
              </w:rPr>
              <w:t xml:space="preserve"> а</w:t>
            </w:r>
            <w:r w:rsidRPr="004C4ECF">
              <w:rPr>
                <w:rFonts w:eastAsiaTheme="minorHAnsi"/>
                <w:sz w:val="28"/>
                <w:szCs w:val="28"/>
              </w:rPr>
              <w:t>люминиевая кружка,</w:t>
            </w:r>
            <w:r>
              <w:rPr>
                <w:sz w:val="28"/>
                <w:szCs w:val="28"/>
              </w:rPr>
              <w:t xml:space="preserve"> </w:t>
            </w:r>
            <w:r w:rsidRPr="004C4ECF">
              <w:rPr>
                <w:rFonts w:eastAsiaTheme="minorHAnsi"/>
                <w:sz w:val="28"/>
                <w:szCs w:val="28"/>
              </w:rPr>
              <w:t xml:space="preserve">ложка, </w:t>
            </w:r>
            <w:r>
              <w:rPr>
                <w:sz w:val="28"/>
                <w:szCs w:val="28"/>
              </w:rPr>
              <w:t>о</w:t>
            </w:r>
            <w:r w:rsidRPr="004C4ECF">
              <w:rPr>
                <w:rFonts w:eastAsiaTheme="minorHAnsi"/>
                <w:sz w:val="28"/>
                <w:szCs w:val="28"/>
              </w:rPr>
              <w:t xml:space="preserve">фицерский планшет, </w:t>
            </w:r>
            <w:r>
              <w:rPr>
                <w:sz w:val="28"/>
                <w:szCs w:val="28"/>
              </w:rPr>
              <w:t>п</w:t>
            </w:r>
            <w:r w:rsidRPr="004C4ECF">
              <w:rPr>
                <w:rFonts w:eastAsiaTheme="minorHAnsi"/>
                <w:sz w:val="28"/>
                <w:szCs w:val="28"/>
              </w:rPr>
              <w:t xml:space="preserve">ростой карандаш, </w:t>
            </w:r>
            <w:r>
              <w:rPr>
                <w:sz w:val="28"/>
                <w:szCs w:val="28"/>
              </w:rPr>
              <w:t>п</w:t>
            </w:r>
            <w:r w:rsidRPr="004C4ECF">
              <w:rPr>
                <w:rFonts w:eastAsiaTheme="minorHAnsi"/>
                <w:sz w:val="28"/>
                <w:szCs w:val="28"/>
              </w:rPr>
              <w:t xml:space="preserve">исьмо-треугольник солдата, написанное с фронта в 1942 году. </w:t>
            </w:r>
            <w:r>
              <w:rPr>
                <w:sz w:val="28"/>
                <w:szCs w:val="28"/>
              </w:rPr>
              <w:t>к</w:t>
            </w:r>
            <w:r w:rsidRPr="004C4ECF">
              <w:rPr>
                <w:rFonts w:eastAsiaTheme="minorHAnsi"/>
                <w:sz w:val="28"/>
                <w:szCs w:val="28"/>
              </w:rPr>
              <w:t>опии новогодних фронтовых открыток,</w:t>
            </w:r>
            <w:r>
              <w:rPr>
                <w:sz w:val="28"/>
                <w:szCs w:val="28"/>
              </w:rPr>
              <w:t xml:space="preserve"> к</w:t>
            </w:r>
            <w:r w:rsidRPr="004C4ECF">
              <w:rPr>
                <w:rFonts w:eastAsiaTheme="minorHAnsi"/>
                <w:sz w:val="28"/>
                <w:szCs w:val="28"/>
              </w:rPr>
              <w:t>омсомольский билет</w:t>
            </w:r>
            <w:r>
              <w:rPr>
                <w:sz w:val="28"/>
                <w:szCs w:val="28"/>
              </w:rPr>
              <w:t xml:space="preserve">, </w:t>
            </w:r>
            <w:r w:rsidRPr="004C4ECF">
              <w:rPr>
                <w:rFonts w:eastAsiaTheme="minorHAnsi"/>
                <w:sz w:val="28"/>
                <w:szCs w:val="28"/>
              </w:rPr>
              <w:t xml:space="preserve">Устав ВЛКСМ </w:t>
            </w:r>
            <w:r>
              <w:rPr>
                <w:sz w:val="28"/>
                <w:szCs w:val="28"/>
              </w:rPr>
              <w:t xml:space="preserve">и </w:t>
            </w:r>
            <w:r w:rsidRPr="004C4ECF">
              <w:rPr>
                <w:rFonts w:eastAsiaTheme="minorHAnsi"/>
                <w:sz w:val="28"/>
                <w:szCs w:val="28"/>
              </w:rPr>
              <w:t>др.</w:t>
            </w:r>
          </w:p>
          <w:p w:rsidR="006621C3" w:rsidRPr="006621C3" w:rsidRDefault="003231D7" w:rsidP="003231D7">
            <w:pPr>
              <w:shd w:val="clear" w:color="auto" w:fill="FFFFFF"/>
              <w:rPr>
                <w:sz w:val="28"/>
                <w:szCs w:val="28"/>
              </w:rPr>
            </w:pPr>
            <w:r w:rsidRPr="004C4ECF">
              <w:rPr>
                <w:rFonts w:eastAsiaTheme="minorHAnsi"/>
                <w:sz w:val="28"/>
                <w:szCs w:val="28"/>
              </w:rPr>
              <w:t>О каждом вышеперечисленном экспонате идёт разговор, задаются вопросы, подробно рассказывается об использовании того или иного предмета. В заключении учащиеся делятся своим мнением об экскурсии, о том, что нового они узнали о важном периоде истории нашей страны, делаются выводы об итогах Великой Отечественной войны, о необходимости беречь память о подвигах наших прадедов, отстоявших мир на Земле.</w:t>
            </w:r>
          </w:p>
        </w:tc>
      </w:tr>
      <w:tr w:rsidR="006621C3" w:rsidRPr="006621C3" w:rsidTr="003231D7">
        <w:trPr>
          <w:trHeight w:hRule="exact" w:val="5826"/>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ind w:right="38" w:firstLine="5"/>
              <w:rPr>
                <w:sz w:val="28"/>
                <w:szCs w:val="28"/>
              </w:rPr>
            </w:pPr>
            <w:r w:rsidRPr="006621C3">
              <w:rPr>
                <w:rFonts w:eastAsia="Times New Roman"/>
                <w:color w:val="000000"/>
                <w:spacing w:val="-5"/>
                <w:sz w:val="28"/>
                <w:szCs w:val="28"/>
              </w:rPr>
              <w:lastRenderedPageBreak/>
              <w:t xml:space="preserve">В чем воспитательный эффект образовательной </w:t>
            </w:r>
            <w:r w:rsidRPr="006621C3">
              <w:rPr>
                <w:rFonts w:eastAsia="Times New Roman"/>
                <w:color w:val="000000"/>
                <w:spacing w:val="-4"/>
                <w:sz w:val="28"/>
                <w:szCs w:val="28"/>
              </w:rPr>
              <w:t>практики?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231D7" w:rsidRPr="004C4ECF" w:rsidRDefault="003231D7" w:rsidP="003231D7">
            <w:pPr>
              <w:ind w:firstLine="284"/>
              <w:jc w:val="both"/>
              <w:rPr>
                <w:sz w:val="28"/>
                <w:szCs w:val="28"/>
              </w:rPr>
            </w:pPr>
            <w:r w:rsidRPr="004C4ECF">
              <w:rPr>
                <w:sz w:val="28"/>
                <w:szCs w:val="28"/>
              </w:rPr>
              <w:t>Очень важной частью проекта стала подготовка переносной экскурсии «История моей семьи в истории Великой Победы».</w:t>
            </w:r>
            <w:r>
              <w:rPr>
                <w:sz w:val="28"/>
                <w:szCs w:val="28"/>
              </w:rPr>
              <w:t xml:space="preserve"> </w:t>
            </w:r>
            <w:r w:rsidRPr="004C4ECF">
              <w:rPr>
                <w:sz w:val="28"/>
                <w:szCs w:val="28"/>
              </w:rPr>
              <w:t>Выдающиеся герои великих исторических событий, участники переломных моментов истории — наши деды и прадеды. Их время было временем сражений. Они боролись за наше счастье, за то, чтобы мы сейчас жили в мире и спокойствии. Важно не просто сохранить все это, важно - передать эту историческую память грядущим поколениям.</w:t>
            </w:r>
            <w:r>
              <w:rPr>
                <w:sz w:val="28"/>
                <w:szCs w:val="28"/>
              </w:rPr>
              <w:t xml:space="preserve"> </w:t>
            </w:r>
            <w:r w:rsidRPr="004C4ECF">
              <w:rPr>
                <w:sz w:val="28"/>
                <w:szCs w:val="28"/>
              </w:rPr>
              <w:t>Письма, фотографии, семейные реликвии – все это - содержимое «Музея</w:t>
            </w:r>
            <w:r>
              <w:rPr>
                <w:sz w:val="28"/>
                <w:szCs w:val="28"/>
              </w:rPr>
              <w:t xml:space="preserve"> в чемодане» на этой экскурсии. Самое важное – в результате наших экскурсий и ребята, участники Проекта, и учащиеся – зрители – получают уроки по сохранению исторической памяти, на практике понимают, что такое патриотизм и любовь к Родине.</w:t>
            </w:r>
          </w:p>
          <w:p w:rsidR="006621C3" w:rsidRPr="006621C3" w:rsidRDefault="006621C3" w:rsidP="00723B0B">
            <w:pPr>
              <w:shd w:val="clear" w:color="auto" w:fill="FFFFFF"/>
              <w:rPr>
                <w:sz w:val="28"/>
                <w:szCs w:val="28"/>
              </w:rPr>
            </w:pPr>
          </w:p>
        </w:tc>
      </w:tr>
      <w:tr w:rsidR="006621C3" w:rsidRPr="006621C3" w:rsidTr="00910147">
        <w:trPr>
          <w:trHeight w:hRule="exact" w:val="3116"/>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t>Есть ли методический результат в виде</w:t>
            </w:r>
          </w:p>
          <w:p w:rsidR="006621C3" w:rsidRPr="006621C3" w:rsidRDefault="006621C3" w:rsidP="006621C3">
            <w:pPr>
              <w:shd w:val="clear" w:color="auto" w:fill="FFFFFF"/>
              <w:rPr>
                <w:sz w:val="28"/>
                <w:szCs w:val="28"/>
              </w:rPr>
            </w:pPr>
            <w:r w:rsidRPr="006621C3">
              <w:rPr>
                <w:rFonts w:eastAsia="Times New Roman"/>
                <w:color w:val="000000"/>
                <w:spacing w:val="2"/>
                <w:sz w:val="28"/>
                <w:szCs w:val="28"/>
              </w:rPr>
              <w:t>публикаций? (в виде ссылок)</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Default="00910147" w:rsidP="00723B0B">
            <w:pPr>
              <w:shd w:val="clear" w:color="auto" w:fill="FFFFFF"/>
              <w:rPr>
                <w:sz w:val="28"/>
                <w:szCs w:val="28"/>
              </w:rPr>
            </w:pPr>
            <w:hyperlink r:id="rId4" w:history="1">
              <w:r w:rsidRPr="00C9714B">
                <w:rPr>
                  <w:rStyle w:val="a3"/>
                  <w:sz w:val="28"/>
                  <w:szCs w:val="28"/>
                </w:rPr>
                <w:t>https://mosobl-centerdo.ru/menu/deyatelnost/turistsko-kraevedcheskaya-napravlennost/1637-itogovyij-protokol-regionalnogo-etapa-xx-vserossijskogo-konkursa-uchebnyix-i-metodicheskix-materialov-v-pomoshh-pedagogam,-organizatoram-turistsko-kraevedcheskoj-i-ekskursionnoj-rabotyi-s-obuchayushhimisya,-vospitannikami</w:t>
              </w:r>
            </w:hyperlink>
          </w:p>
          <w:p w:rsidR="00910147" w:rsidRDefault="00910147" w:rsidP="00723B0B">
            <w:pPr>
              <w:shd w:val="clear" w:color="auto" w:fill="FFFFFF"/>
              <w:rPr>
                <w:sz w:val="28"/>
                <w:szCs w:val="28"/>
              </w:rPr>
            </w:pPr>
          </w:p>
          <w:p w:rsidR="00910147" w:rsidRPr="006621C3" w:rsidRDefault="00910147" w:rsidP="00723B0B">
            <w:pPr>
              <w:shd w:val="clear" w:color="auto" w:fill="FFFFFF"/>
              <w:rPr>
                <w:sz w:val="28"/>
                <w:szCs w:val="28"/>
              </w:rPr>
            </w:pPr>
            <w:r>
              <w:rPr>
                <w:sz w:val="28"/>
                <w:szCs w:val="28"/>
              </w:rPr>
              <w:t>Номер в таблице - 18</w:t>
            </w:r>
          </w:p>
        </w:tc>
      </w:tr>
      <w:tr w:rsidR="006621C3" w:rsidRPr="006621C3" w:rsidTr="00910147">
        <w:trPr>
          <w:trHeight w:hRule="exact" w:val="4369"/>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6"/>
                <w:sz w:val="28"/>
                <w:szCs w:val="28"/>
              </w:rPr>
              <w:t>Цифровые следы образовательной практики (в</w:t>
            </w:r>
          </w:p>
          <w:p w:rsidR="006621C3" w:rsidRPr="006621C3" w:rsidRDefault="006621C3" w:rsidP="006621C3">
            <w:pPr>
              <w:shd w:val="clear" w:color="auto" w:fill="FFFFFF"/>
              <w:rPr>
                <w:sz w:val="28"/>
                <w:szCs w:val="28"/>
              </w:rPr>
            </w:pPr>
            <w:r w:rsidRPr="006621C3">
              <w:rPr>
                <w:rFonts w:eastAsia="Times New Roman"/>
                <w:color w:val="000000"/>
                <w:sz w:val="28"/>
                <w:szCs w:val="28"/>
              </w:rPr>
              <w:t>виде ссылок)</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621C3" w:rsidRDefault="001C4043" w:rsidP="00723B0B">
            <w:pPr>
              <w:shd w:val="clear" w:color="auto" w:fill="FFFFFF"/>
              <w:rPr>
                <w:sz w:val="28"/>
                <w:szCs w:val="28"/>
              </w:rPr>
            </w:pPr>
            <w:hyperlink r:id="rId5" w:history="1">
              <w:r w:rsidRPr="00C9714B">
                <w:rPr>
                  <w:rStyle w:val="a3"/>
                  <w:sz w:val="28"/>
                  <w:szCs w:val="28"/>
                </w:rPr>
                <w:t>http://muzei.dmenet.ru/?action=articles&amp;path=iglas.ru/marinacontentroot-708/1-mestom-v-oblastnom-konkurse-na-luchshuyu-organi</w:t>
              </w:r>
            </w:hyperlink>
          </w:p>
          <w:p w:rsidR="001C4043" w:rsidRDefault="001C4043" w:rsidP="00723B0B">
            <w:pPr>
              <w:shd w:val="clear" w:color="auto" w:fill="FFFFFF"/>
              <w:rPr>
                <w:sz w:val="28"/>
                <w:szCs w:val="28"/>
              </w:rPr>
            </w:pPr>
          </w:p>
          <w:p w:rsidR="001C4043" w:rsidRDefault="001C4043" w:rsidP="00723B0B">
            <w:pPr>
              <w:shd w:val="clear" w:color="auto" w:fill="FFFFFF"/>
              <w:rPr>
                <w:sz w:val="28"/>
                <w:szCs w:val="28"/>
              </w:rPr>
            </w:pPr>
            <w:hyperlink r:id="rId6" w:history="1">
              <w:r w:rsidRPr="00C9714B">
                <w:rPr>
                  <w:rStyle w:val="a3"/>
                  <w:sz w:val="28"/>
                  <w:szCs w:val="28"/>
                </w:rPr>
                <w:t>http://muzei.dmenet.ru/?action=articles&amp;path=iglas.ru/marinacontentroot-708/muzei-v-chemodane-v-gostyah-u-talalihintzev</w:t>
              </w:r>
            </w:hyperlink>
          </w:p>
          <w:p w:rsidR="001C4043" w:rsidRDefault="001C4043" w:rsidP="00723B0B">
            <w:pPr>
              <w:shd w:val="clear" w:color="auto" w:fill="FFFFFF"/>
              <w:rPr>
                <w:sz w:val="28"/>
                <w:szCs w:val="28"/>
              </w:rPr>
            </w:pPr>
          </w:p>
          <w:p w:rsidR="00D44DA8" w:rsidRDefault="00D44DA8" w:rsidP="00723B0B">
            <w:pPr>
              <w:shd w:val="clear" w:color="auto" w:fill="FFFFFF"/>
              <w:rPr>
                <w:sz w:val="28"/>
                <w:szCs w:val="28"/>
              </w:rPr>
            </w:pPr>
            <w:hyperlink r:id="rId7" w:history="1">
              <w:r w:rsidRPr="00C9714B">
                <w:rPr>
                  <w:rStyle w:val="a3"/>
                  <w:sz w:val="28"/>
                  <w:szCs w:val="28"/>
                </w:rPr>
                <w:t>http://muzei.dmenet.ru/?action=articles&amp;path=iglas.ru/marinacontentroot-708/27-yanvarya-1944-goda-snyatie-blokady-leningrada</w:t>
              </w:r>
            </w:hyperlink>
          </w:p>
          <w:p w:rsidR="00D44DA8" w:rsidRPr="006621C3" w:rsidRDefault="00D44DA8" w:rsidP="00723B0B">
            <w:pPr>
              <w:shd w:val="clear" w:color="auto" w:fill="FFFFFF"/>
              <w:rPr>
                <w:sz w:val="28"/>
                <w:szCs w:val="28"/>
              </w:rPr>
            </w:pPr>
          </w:p>
        </w:tc>
      </w:tr>
      <w:tr w:rsidR="006621C3" w:rsidRPr="006621C3" w:rsidTr="00B26545">
        <w:trPr>
          <w:trHeight w:hRule="exact" w:val="13764"/>
        </w:trPr>
        <w:tc>
          <w:tcPr>
            <w:tcW w:w="3079" w:type="dxa"/>
            <w:tcBorders>
              <w:top w:val="single" w:sz="6" w:space="0" w:color="auto"/>
              <w:left w:val="single" w:sz="6" w:space="0" w:color="auto"/>
              <w:bottom w:val="single" w:sz="6" w:space="0" w:color="auto"/>
              <w:right w:val="single" w:sz="6" w:space="0" w:color="auto"/>
            </w:tcBorders>
            <w:shd w:val="clear" w:color="auto" w:fill="FFFFFF"/>
          </w:tcPr>
          <w:p w:rsidR="006621C3" w:rsidRPr="006621C3" w:rsidRDefault="006621C3" w:rsidP="006621C3">
            <w:pPr>
              <w:shd w:val="clear" w:color="auto" w:fill="FFFFFF"/>
              <w:rPr>
                <w:sz w:val="28"/>
                <w:szCs w:val="28"/>
              </w:rPr>
            </w:pPr>
            <w:r w:rsidRPr="006621C3">
              <w:rPr>
                <w:rFonts w:eastAsia="Times New Roman"/>
                <w:color w:val="000000"/>
                <w:spacing w:val="-5"/>
                <w:sz w:val="28"/>
                <w:szCs w:val="28"/>
              </w:rPr>
              <w:lastRenderedPageBreak/>
              <w:t>Краткая аннотация образовательной практики</w:t>
            </w:r>
          </w:p>
          <w:p w:rsidR="006621C3" w:rsidRPr="006621C3" w:rsidRDefault="006621C3" w:rsidP="006621C3">
            <w:pPr>
              <w:shd w:val="clear" w:color="auto" w:fill="FFFFFF"/>
              <w:ind w:right="149" w:firstLine="10"/>
              <w:rPr>
                <w:sz w:val="28"/>
                <w:szCs w:val="28"/>
              </w:rPr>
            </w:pPr>
            <w:r w:rsidRPr="006621C3">
              <w:rPr>
                <w:color w:val="000000"/>
                <w:sz w:val="28"/>
                <w:szCs w:val="28"/>
              </w:rPr>
              <w:t>(</w:t>
            </w:r>
            <w:r w:rsidRPr="006621C3">
              <w:rPr>
                <w:rFonts w:eastAsia="Times New Roman"/>
                <w:color w:val="000000"/>
                <w:sz w:val="28"/>
                <w:szCs w:val="28"/>
              </w:rPr>
              <w:t xml:space="preserve">текст для опубликования в цифровом реестре образовательных </w:t>
            </w:r>
            <w:r w:rsidRPr="006621C3">
              <w:rPr>
                <w:rFonts w:eastAsia="Times New Roman"/>
                <w:color w:val="000000"/>
                <w:spacing w:val="1"/>
                <w:sz w:val="28"/>
                <w:szCs w:val="28"/>
              </w:rPr>
              <w:t>практик, не более 1500 знаков)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B26545" w:rsidRPr="008B234B" w:rsidRDefault="00B26545" w:rsidP="00B26545">
            <w:pPr>
              <w:jc w:val="both"/>
              <w:rPr>
                <w:rFonts w:eastAsiaTheme="minorHAnsi"/>
                <w:sz w:val="28"/>
                <w:szCs w:val="28"/>
              </w:rPr>
            </w:pPr>
            <w:r w:rsidRPr="008B234B">
              <w:rPr>
                <w:rFonts w:eastAsiaTheme="minorHAnsi"/>
                <w:sz w:val="28"/>
                <w:szCs w:val="28"/>
              </w:rPr>
              <w:t>«Музей в чемодане» – это новый вид музейной работы. Разработан и реализуется в нашей школе несколько лет с разными по возрасту группами учащихся. Этот проект помогает решить многие проблемы школьных музеев. Например, повышение интереса учащихся к музейной деятельности, к патриотической тематике.</w:t>
            </w:r>
            <w:r>
              <w:rPr>
                <w:sz w:val="28"/>
                <w:szCs w:val="28"/>
              </w:rPr>
              <w:t xml:space="preserve"> Учащиеся</w:t>
            </w:r>
            <w:r w:rsidRPr="008B234B">
              <w:rPr>
                <w:rFonts w:eastAsiaTheme="minorHAnsi"/>
                <w:sz w:val="28"/>
                <w:szCs w:val="28"/>
              </w:rPr>
              <w:t xml:space="preserve"> активно ведут исследовательскую деятельность, но особый интерес вызывают такие формы как </w:t>
            </w:r>
            <w:proofErr w:type="spellStart"/>
            <w:r w:rsidRPr="008B234B">
              <w:rPr>
                <w:rFonts w:eastAsiaTheme="minorHAnsi"/>
                <w:sz w:val="28"/>
                <w:szCs w:val="28"/>
              </w:rPr>
              <w:t>квест</w:t>
            </w:r>
            <w:proofErr w:type="spellEnd"/>
            <w:r w:rsidRPr="008B234B">
              <w:rPr>
                <w:rFonts w:eastAsiaTheme="minorHAnsi"/>
                <w:sz w:val="28"/>
                <w:szCs w:val="28"/>
              </w:rPr>
              <w:t xml:space="preserve">, экскурсия с элементами театрализации, агитбригада (театрализованная литературно-художественная композиция). Обязательное внесение элемента театрализации помогает заинтересовать учащихся новым видом деятельности. </w:t>
            </w:r>
          </w:p>
          <w:p w:rsidR="00B26545" w:rsidRDefault="00B26545" w:rsidP="00B26545">
            <w:pPr>
              <w:jc w:val="both"/>
              <w:rPr>
                <w:sz w:val="28"/>
                <w:szCs w:val="28"/>
              </w:rPr>
            </w:pPr>
            <w:r>
              <w:rPr>
                <w:sz w:val="28"/>
                <w:szCs w:val="28"/>
              </w:rPr>
              <w:t xml:space="preserve">Основной вид деятельности - создание и проведение </w:t>
            </w:r>
            <w:r w:rsidRPr="003A28BE">
              <w:rPr>
                <w:rFonts w:eastAsiaTheme="minorHAnsi"/>
                <w:sz w:val="28"/>
                <w:szCs w:val="28"/>
              </w:rPr>
              <w:t>«п</w:t>
            </w:r>
            <w:r>
              <w:rPr>
                <w:sz w:val="28"/>
                <w:szCs w:val="28"/>
              </w:rPr>
              <w:t>ереносных</w:t>
            </w:r>
            <w:r w:rsidRPr="003A28BE">
              <w:rPr>
                <w:rFonts w:eastAsiaTheme="minorHAnsi"/>
                <w:sz w:val="28"/>
                <w:szCs w:val="28"/>
              </w:rPr>
              <w:t>»</w:t>
            </w:r>
            <w:r>
              <w:rPr>
                <w:sz w:val="28"/>
                <w:szCs w:val="28"/>
              </w:rPr>
              <w:t xml:space="preserve"> экскурсий «Музей в чемодане»</w:t>
            </w:r>
            <w:r w:rsidRPr="003A28BE">
              <w:rPr>
                <w:rFonts w:eastAsiaTheme="minorHAnsi"/>
                <w:sz w:val="28"/>
                <w:szCs w:val="28"/>
              </w:rPr>
              <w:t xml:space="preserve"> («Великая Отечественная война – самое важное историческое событие 20 века», «Фронтовой быт солдат Красной Армии на фронтах Великой Отечественной». «Чтобы помнили. О героях, наградах и подвиге народа», «Реликвии Великой Победы», «Вооружение солдат Красной Армии» и др.) рассказывают о Великой Отечественной войне, некоторых моментах фронтовой жизни солдат и офицеров Красной Армии при помощи интерактивности, т.е. все вещи из Музея-чемодана можно брать в руки, рассматривать, изучать, играть с ними, например, в целях достижения достоверности в театрализованных сценах. </w:t>
            </w:r>
            <w:r>
              <w:rPr>
                <w:sz w:val="28"/>
                <w:szCs w:val="28"/>
              </w:rPr>
              <w:t>Важная часть</w:t>
            </w:r>
            <w:r w:rsidRPr="004C4ECF">
              <w:rPr>
                <w:sz w:val="28"/>
                <w:szCs w:val="28"/>
              </w:rPr>
              <w:t xml:space="preserve"> проекта </w:t>
            </w:r>
            <w:r>
              <w:rPr>
                <w:sz w:val="28"/>
                <w:szCs w:val="28"/>
              </w:rPr>
              <w:t>- экскурсия</w:t>
            </w:r>
            <w:r w:rsidRPr="004C4ECF">
              <w:rPr>
                <w:sz w:val="28"/>
                <w:szCs w:val="28"/>
              </w:rPr>
              <w:t xml:space="preserve"> «История моей семьи в истории Великой Победы».</w:t>
            </w:r>
            <w:r>
              <w:rPr>
                <w:sz w:val="28"/>
                <w:szCs w:val="28"/>
              </w:rPr>
              <w:t xml:space="preserve"> Г</w:t>
            </w:r>
            <w:r w:rsidRPr="004C4ECF">
              <w:rPr>
                <w:sz w:val="28"/>
                <w:szCs w:val="28"/>
              </w:rPr>
              <w:t>еро</w:t>
            </w:r>
            <w:r>
              <w:rPr>
                <w:sz w:val="28"/>
                <w:szCs w:val="28"/>
              </w:rPr>
              <w:t>и великих исторических событий -</w:t>
            </w:r>
            <w:r w:rsidRPr="004C4ECF">
              <w:rPr>
                <w:sz w:val="28"/>
                <w:szCs w:val="28"/>
              </w:rPr>
              <w:t xml:space="preserve"> наши деды и прадеды. Письма, фотографии, семейные реликвии – все это - содержимое «Музея</w:t>
            </w:r>
            <w:r>
              <w:rPr>
                <w:sz w:val="28"/>
                <w:szCs w:val="28"/>
              </w:rPr>
              <w:t xml:space="preserve"> в чемодане» на этой экскурсии. </w:t>
            </w:r>
          </w:p>
          <w:p w:rsidR="00B26545" w:rsidRPr="004C4ECF" w:rsidRDefault="00B26545" w:rsidP="00B26545">
            <w:pPr>
              <w:ind w:firstLine="284"/>
              <w:jc w:val="both"/>
              <w:rPr>
                <w:sz w:val="28"/>
                <w:szCs w:val="28"/>
              </w:rPr>
            </w:pPr>
            <w:r>
              <w:rPr>
                <w:sz w:val="28"/>
                <w:szCs w:val="28"/>
              </w:rPr>
              <w:t>В результате наших экскурсий и ребята, участники Проекта, и учащиеся – зрители – получают уроки по сохранению исторической памяти, на практике понимают, что такое патриотизм и любовь к Родине.</w:t>
            </w:r>
          </w:p>
          <w:p w:rsidR="006621C3" w:rsidRPr="006621C3" w:rsidRDefault="006621C3" w:rsidP="00910147">
            <w:pPr>
              <w:shd w:val="clear" w:color="auto" w:fill="FFFFFF"/>
              <w:rPr>
                <w:sz w:val="28"/>
                <w:szCs w:val="28"/>
              </w:rPr>
            </w:pPr>
          </w:p>
        </w:tc>
      </w:tr>
    </w:tbl>
    <w:p w:rsidR="006621C3" w:rsidRPr="006621C3" w:rsidRDefault="006621C3" w:rsidP="006621C3">
      <w:pPr>
        <w:shd w:val="clear" w:color="auto" w:fill="FFFFFF"/>
        <w:ind w:left="38"/>
        <w:rPr>
          <w:sz w:val="28"/>
          <w:szCs w:val="28"/>
        </w:rPr>
      </w:pPr>
      <w:bookmarkStart w:id="0" w:name="_GoBack"/>
      <w:bookmarkEnd w:id="0"/>
    </w:p>
    <w:p w:rsidR="00574BC0" w:rsidRPr="006621C3" w:rsidRDefault="00574BC0">
      <w:pPr>
        <w:rPr>
          <w:sz w:val="28"/>
          <w:szCs w:val="28"/>
        </w:rPr>
      </w:pPr>
    </w:p>
    <w:sectPr w:rsidR="00574BC0" w:rsidRPr="0066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C3"/>
    <w:rsid w:val="00174736"/>
    <w:rsid w:val="001C4043"/>
    <w:rsid w:val="002410F4"/>
    <w:rsid w:val="002D743E"/>
    <w:rsid w:val="003231D7"/>
    <w:rsid w:val="004F3873"/>
    <w:rsid w:val="00574BC0"/>
    <w:rsid w:val="006621C3"/>
    <w:rsid w:val="006B2B64"/>
    <w:rsid w:val="00793E5C"/>
    <w:rsid w:val="00910147"/>
    <w:rsid w:val="00B26545"/>
    <w:rsid w:val="00D44DA8"/>
    <w:rsid w:val="00E86DCF"/>
    <w:rsid w:val="00F2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0E91"/>
  <w15:chartTrackingRefBased/>
  <w15:docId w15:val="{77CBCE72-A376-4855-8650-EB4B5979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1C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zei.dmenet.ru/?action=articles&amp;path=iglas.ru/marinacontentroot-708/27-yanvarya-1944-goda-snyatie-blokady-leningr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zei.dmenet.ru/?action=articles&amp;path=iglas.ru/marinacontentroot-708/muzei-v-chemodane-v-gostyah-u-talalihintzev" TargetMode="External"/><Relationship Id="rId5" Type="http://schemas.openxmlformats.org/officeDocument/2006/relationships/hyperlink" Target="http://muzei.dmenet.ru/?action=articles&amp;path=iglas.ru/marinacontentroot-708/1-mestom-v-oblastnom-konkurse-na-luchshuyu-organi" TargetMode="External"/><Relationship Id="rId4" Type="http://schemas.openxmlformats.org/officeDocument/2006/relationships/hyperlink" Target="https://mosobl-centerdo.ru/menu/deyatelnost/turistsko-kraevedcheskaya-napravlennost/1637-itogovyij-protokol-regionalnogo-etapa-xx-vserossijskogo-konkursa-uchebnyix-i-metodicheskix-materialov-v-pomoshh-pedagogam,-organizatoram-turistsko-kraevedcheskoj-i-ekskursionnoj-rabotyi-s-obuchayushhimisya,-vospitannikam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2023-04-14T19:00:00Z</dcterms:created>
  <dcterms:modified xsi:type="dcterms:W3CDTF">2023-04-14T22:11:00Z</dcterms:modified>
</cp:coreProperties>
</file>