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«Методическая рамка образовательной практики»</w:t>
      </w:r>
    </w:p>
    <w:p w14:paraId="02000000">
      <w:pPr>
        <w:pStyle w:val="Style_1"/>
        <w:ind/>
        <w:jc w:val="center"/>
        <w:rPr>
          <w:b w:val="1"/>
        </w:rPr>
      </w:pPr>
    </w:p>
    <w:tbl>
      <w:tblPr>
        <w:tblStyle w:val="Style_2"/>
        <w:tblInd w:type="dxa" w:w="108"/>
        <w:tblLayout w:type="fixed"/>
      </w:tblPr>
      <w:tblGrid>
        <w:gridCol w:w="3119"/>
        <w:gridCol w:w="7654"/>
      </w:tblGrid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00000">
            <w:pPr>
              <w:pStyle w:val="Style_1"/>
              <w:ind w:firstLine="0" w:left="0"/>
              <w:jc w:val="both"/>
            </w:pPr>
            <w:r>
              <w:t>Название образовательной практики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00000">
            <w:pPr>
              <w:pStyle w:val="Style_1"/>
              <w:ind w:firstLine="0" w:left="0"/>
              <w:jc w:val="both"/>
            </w:pPr>
            <w:r>
              <w:t>Юный спасатель-водник.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pStyle w:val="Style_1"/>
              <w:ind w:firstLine="0" w:left="0"/>
              <w:jc w:val="both"/>
            </w:pPr>
            <w:r>
              <w:t>Номинация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1"/>
              <w:ind w:firstLine="0" w:left="0"/>
              <w:jc w:val="both"/>
            </w:pPr>
            <w:r>
              <w:t>Туристско-краеведческая направленность.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1"/>
              <w:ind w:firstLine="0" w:left="0"/>
              <w:jc w:val="both"/>
            </w:pPr>
            <w:r>
              <w:t>Приоритетное направление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1"/>
              <w:ind w:firstLine="0" w:left="0"/>
              <w:jc w:val="both"/>
            </w:pPr>
            <w:r>
              <w:t>Школа безопасности. Самопознание пределов возможностей человека. Обеспечение безопасности жизнедеятельности в природной и городской среде.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ind w:firstLine="0" w:left="0"/>
              <w:jc w:val="both"/>
            </w:pPr>
            <w:r>
              <w:t>Какая цель достигнута?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ind w:firstLine="0" w:left="0"/>
              <w:jc w:val="both"/>
            </w:pPr>
            <w:r>
              <w:t>Подготовка юных туристов-водников к участию в водных туристических походах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ind w:firstLine="0" w:left="0"/>
              <w:jc w:val="both"/>
            </w:pPr>
            <w:r>
              <w:t>Какие задачи решены?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ind w:firstLine="0" w:left="0"/>
              <w:jc w:val="both"/>
            </w:pPr>
            <w:r>
              <w:t>Предметные:</w:t>
            </w:r>
          </w:p>
          <w:p w14:paraId="0D000000">
            <w:pPr>
              <w:pStyle w:val="Style_1"/>
              <w:ind w:firstLine="0" w:left="0"/>
              <w:jc w:val="both"/>
            </w:pPr>
            <w:r>
              <w:t>■ научить обучающихся организовывать быт в полевых условиях, оказывать доврачебную помощь в условиях туристского водного похода;</w:t>
            </w:r>
          </w:p>
          <w:p w14:paraId="0E000000">
            <w:pPr>
              <w:pStyle w:val="Style_1"/>
              <w:ind w:firstLine="0" w:left="0"/>
              <w:jc w:val="both"/>
            </w:pPr>
            <w:r>
              <w:t>■ познакомить обучающихся с общетуристическим и специальным снаряжением водного туризма, предоставлять возможность применить их на практике.</w:t>
            </w:r>
          </w:p>
          <w:p w14:paraId="0F000000">
            <w:pPr>
              <w:pStyle w:val="Style_1"/>
              <w:ind w:firstLine="0" w:left="0"/>
              <w:jc w:val="both"/>
            </w:pPr>
            <w:r>
              <w:t>Метапредметные:</w:t>
            </w:r>
          </w:p>
          <w:p w14:paraId="10000000">
            <w:pPr>
              <w:pStyle w:val="Style_1"/>
              <w:ind w:firstLine="0" w:left="0"/>
              <w:jc w:val="both"/>
            </w:pPr>
            <w:r>
              <w:t>■ включить  обучающихся в активную жизнь через освоение программы: предоставлять возможность приобретения и накопления сенсорного, познавательного, интеллектуального, эмоционально-коммуникативного, социального опыта;</w:t>
            </w:r>
          </w:p>
          <w:p w14:paraId="11000000">
            <w:pPr>
              <w:pStyle w:val="Style_1"/>
              <w:ind w:firstLine="0" w:left="0"/>
              <w:jc w:val="both"/>
            </w:pPr>
            <w:r>
              <w:t>■ повышать функциональные возможности организма, компенсация недостаточной двигательной активности, укреплять физическое здоровье обучающихся;</w:t>
            </w:r>
          </w:p>
          <w:p w14:paraId="12000000">
            <w:pPr>
              <w:pStyle w:val="Style_1"/>
              <w:ind w:firstLine="0" w:left="0"/>
              <w:jc w:val="both"/>
            </w:pPr>
            <w:r>
              <w:t>■ стимулировать к тренировке силы, выносливости, гибкости и координации обучающихся.</w:t>
            </w:r>
          </w:p>
          <w:p w14:paraId="13000000">
            <w:pPr>
              <w:pStyle w:val="Style_1"/>
              <w:ind w:firstLine="0" w:left="0"/>
              <w:jc w:val="both"/>
            </w:pPr>
            <w:r>
              <w:t>Личностные:</w:t>
            </w:r>
          </w:p>
          <w:p w14:paraId="14000000">
            <w:pPr>
              <w:pStyle w:val="Style_1"/>
              <w:ind w:firstLine="0" w:left="0"/>
              <w:jc w:val="both"/>
            </w:pPr>
            <w:r>
              <w:t>■ воспитывать у обучающихся чувства ответственности за коллектив, укрепление межличностных отношений через уважительное, доброжелательное отношение друг к другу.</w:t>
            </w:r>
          </w:p>
          <w:p w14:paraId="15000000">
            <w:pPr>
              <w:pStyle w:val="Style_1"/>
              <w:ind w:firstLine="0" w:left="0"/>
              <w:jc w:val="both"/>
            </w:pPr>
            <w:r>
              <w:t>■ прививать сознательное отношение к собственной безопасности и безопасности окружающих, сохранению и приумножению природных богатств, уважение к людям.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1"/>
              <w:ind w:firstLine="0" w:left="0"/>
              <w:jc w:val="both"/>
            </w:pPr>
            <w:r>
              <w:t>Какие дети по возрасту обучались?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1"/>
              <w:tabs>
                <w:tab w:leader="none" w:pos="1110" w:val="left"/>
              </w:tabs>
              <w:ind w:firstLine="0" w:left="0"/>
              <w:jc w:val="both"/>
            </w:pPr>
            <w:r>
              <w:t>12-17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1"/>
              <w:ind w:firstLine="0" w:left="0"/>
              <w:jc w:val="both"/>
            </w:pPr>
            <w:r>
              <w:t>Какие категории обучающихся обучались?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  <w:ind w:firstLine="0" w:left="0"/>
              <w:jc w:val="both"/>
            </w:pPr>
            <w:r>
              <w:t>обучающиеся, демонстрирующих высокие и низкие образовательные результаты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ind w:firstLine="0" w:left="0"/>
              <w:jc w:val="both"/>
            </w:pPr>
            <w:r>
              <w:t>На какие научно-Практикоориентированность. педагогические и методические подходы опирались?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ind w:firstLine="0" w:left="0"/>
              <w:jc w:val="both"/>
            </w:pPr>
            <w:r>
              <w:t>Основные методы обучения: общепедагогические методы. Наглядные методы: метод наглядного двигательного действия (показ двигательного действия); опосредованные методы (демонстрация наглядных пособий: фотографии, рисунки, кинофильмы). Словесные методы: объяснение, беседа, постановка задачи, разбор, комментарии и замечания, распоряжения, команды, указания.</w:t>
            </w:r>
          </w:p>
          <w:p w14:paraId="1C000000">
            <w:pPr>
              <w:pStyle w:val="Style_1"/>
              <w:ind w:firstLine="0" w:left="0"/>
              <w:jc w:val="both"/>
            </w:pPr>
            <w:r>
              <w:t>Педагогические технологии:</w:t>
            </w:r>
          </w:p>
          <w:p w14:paraId="1D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Здоровьесберегающие технологии</w:t>
            </w:r>
          </w:p>
          <w:p w14:paraId="1E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Технологии проблемного обучения</w:t>
            </w:r>
          </w:p>
        </w:tc>
      </w:tr>
      <w:tr>
        <w:trPr>
          <w:trHeight w:hRule="atLeast" w:val="644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1"/>
              <w:ind w:firstLine="0" w:left="0"/>
              <w:jc w:val="both"/>
            </w:pPr>
            <w:r>
              <w:t>Какие нормы, традиции сохранялись?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1"/>
              <w:ind w:firstLine="0" w:left="0"/>
              <w:jc w:val="both"/>
            </w:pP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1"/>
              <w:ind w:firstLine="0" w:left="0"/>
              <w:jc w:val="both"/>
            </w:pPr>
            <w:r>
              <w:t>В чем новизна подхода в преподавании ДООП?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1"/>
              <w:spacing w:after="0" w:before="0"/>
              <w:ind w:firstLine="23" w:left="0" w:right="0"/>
              <w:jc w:val="both"/>
              <w:rPr>
                <w:rFonts w:ascii="Times New Roman&quot;" w:hAnsi="Times New Roman&quot;"/>
                <w:sz w:val="28"/>
              </w:rPr>
            </w:pPr>
            <w:r>
              <w:rPr>
                <w:rFonts w:ascii="Times New Roman&quot;" w:hAnsi="Times New Roman&quot;"/>
                <w:sz w:val="28"/>
              </w:rPr>
              <w:t>В Новосибирском районе, не смотря на наличие обширной акватории, водный туризм слабо развит, и как следствие с обучающимися не проводятся занятия данной направленности.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ind w:firstLine="0" w:left="0"/>
              <w:jc w:val="both"/>
            </w:pPr>
            <w: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ind w:firstLine="0" w:left="0"/>
              <w:jc w:val="both"/>
            </w:pPr>
            <w:r>
              <w:t xml:space="preserve">Патриотическое, экологическое воспитание обучающихся. </w:t>
            </w:r>
            <w:r>
              <w:br/>
            </w:r>
            <w:r>
              <w:t>Летняя занятость.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1"/>
              <w:ind w:firstLine="0" w:left="0"/>
              <w:jc w:val="both"/>
            </w:pPr>
            <w:r>
              <w:t>В чем новизна методик, технологий обучения и воспитания?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spacing w:after="0" w:before="0"/>
              <w:ind w:firstLine="53" w:left="0" w:right="0"/>
              <w:jc w:val="both"/>
              <w:rPr>
                <w:rFonts w:ascii="Times New Roman&quot;" w:hAnsi="Times New Roman&quot;"/>
                <w:sz w:val="28"/>
              </w:rPr>
            </w:pPr>
            <w:r>
              <w:rPr>
                <w:rFonts w:ascii="Times New Roman&quot;" w:hAnsi="Times New Roman&quot;"/>
                <w:i w:val="1"/>
                <w:sz w:val="28"/>
              </w:rPr>
              <w:t>Новизной данной программы</w:t>
            </w:r>
            <w:r>
              <w:rPr>
                <w:rFonts w:ascii="Times New Roman&quot;" w:hAnsi="Times New Roman&quot;"/>
                <w:sz w:val="28"/>
              </w:rPr>
              <w:t xml:space="preserve"> является то, что по итогу прохождения программы будет составлен список кандидатов на летнюю профильную смену, организуемой центром ДО "МГиВ" – Сибирского Кадетского Корпуса, что также является особенностью программы.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ind w:firstLine="0" w:left="0"/>
              <w:jc w:val="both"/>
            </w:pPr>
            <w:r>
              <w:t>Какие образовательные результаты достигнуты обучающимися?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1"/>
              <w:ind w:firstLine="0" w:left="0"/>
              <w:jc w:val="both"/>
            </w:pPr>
            <w:r>
              <w:t>ПРЕДМЕТНЫЕ РЕЗУЛЬТАТЫ:</w:t>
            </w:r>
          </w:p>
          <w:p w14:paraId="29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 xml:space="preserve">научаться организовывать быт в полевых условиях, оказывать доврачебную помощь в условиях туристского водного похода; </w:t>
            </w:r>
          </w:p>
          <w:p w14:paraId="2A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познакомятся с общетуристическим и специальным снаряжением водного туризма и применят их на практике.</w:t>
            </w:r>
          </w:p>
          <w:p w14:paraId="2B000000">
            <w:pPr>
              <w:pStyle w:val="Style_1"/>
              <w:ind w:firstLine="0" w:left="0"/>
              <w:jc w:val="both"/>
            </w:pPr>
            <w:r>
              <w:t xml:space="preserve">МЕТАПРЕДМЕТНЫЕ РЕЗУЛЬТАТЫ: </w:t>
            </w:r>
          </w:p>
          <w:p w14:paraId="2C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расширят кругозор;</w:t>
            </w:r>
          </w:p>
          <w:p w14:paraId="2D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повысят выносливость и координацию движений.</w:t>
            </w:r>
          </w:p>
          <w:p w14:paraId="2E000000">
            <w:pPr>
              <w:pStyle w:val="Style_1"/>
              <w:ind w:firstLine="0" w:left="0"/>
              <w:jc w:val="both"/>
            </w:pPr>
            <w:r>
              <w:t xml:space="preserve">ЛИЧНОСТНЫЕ РЕЗУЛЬТАТЫ: </w:t>
            </w:r>
          </w:p>
          <w:p w14:paraId="2F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 xml:space="preserve">повысят коммуникативность; </w:t>
            </w:r>
          </w:p>
          <w:p w14:paraId="30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будут стремиться к бережному отношению к окружающему миру: людям, природе, животным.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pStyle w:val="Style_1"/>
              <w:ind w:firstLine="0" w:left="0"/>
              <w:jc w:val="both"/>
            </w:pPr>
            <w:r>
              <w:t>Какие ресурсы помогли? (материально-технические, информационные, интеллектуальные, организационные, кадровые)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pStyle w:val="Style_1"/>
              <w:ind w:firstLine="0" w:left="0"/>
              <w:jc w:val="both"/>
            </w:pPr>
            <w:r>
              <w:t>Обеспечены материально-технической базой в рамках программы «Успех каждого ребенка»</w:t>
            </w:r>
            <w:r>
              <w:br/>
            </w:r>
            <w:r>
              <w:t>«Фортуна» – морской инженерный отряд при ЦДО «МГиВ» Сибирского кадетского корпуса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pStyle w:val="Style_1"/>
              <w:ind w:firstLine="0" w:left="0"/>
              <w:jc w:val="both"/>
            </w:pPr>
            <w:r>
              <w:t>В чем результат образовательной практики?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pStyle w:val="Style_1"/>
              <w:ind w:firstLine="0" w:left="0"/>
              <w:jc w:val="both"/>
            </w:pPr>
            <w:r>
              <w:t>По итогу прохождения программы будет составлен список кандидатов на летнюю профильную смену, организуемой центром ДО "МГиВ" – Сибирского Кадетского Корпуса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pStyle w:val="Style_1"/>
              <w:ind w:firstLine="0" w:left="0"/>
              <w:jc w:val="both"/>
            </w:pPr>
            <w:r>
              <w:t>В чем воспитательный эффект образовательной практики?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происходят изменения формируемые посредством воспитательных мероприятий качества личности, включающие в себя морально-нравственные, ценностные и волевые установки, их личностное отношение к различным областям человеческой деятельности, собственную жизненную позицию;</w:t>
            </w:r>
          </w:p>
          <w:p w14:paraId="37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происходят изменения в интеллектуальном развитии обучающихся, расширение их кругозора в направлениях деятельности, реализуемых настоящей программой;</w:t>
            </w:r>
          </w:p>
          <w:p w14:paraId="38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повышен уровень групповой сплоченности детского коллектива, психологический климат в коллективе, степень развития самоуправления и самоорганизованности детей;</w:t>
            </w:r>
          </w:p>
          <w:p w14:paraId="39000000">
            <w:pPr>
              <w:pStyle w:val="Style_1"/>
              <w:ind w:firstLine="0" w:left="0"/>
              <w:jc w:val="both"/>
            </w:pPr>
            <w:r>
              <w:t>•</w:t>
            </w:r>
            <w:r>
              <w:tab/>
            </w:r>
            <w:r>
              <w:t>улучшены показатели социальной направленности личности (на себя, на дело, на других людей) и мотивации обучающихся к учебе.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1"/>
              <w:ind w:firstLine="0" w:left="0"/>
              <w:jc w:val="both"/>
            </w:pPr>
            <w:r>
              <w:t>Есть ли методический результат в виде публикаций?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1"/>
              <w:ind w:firstLine="0" w:left="0"/>
              <w:jc w:val="both"/>
            </w:pPr>
            <w:r>
              <w:t>Нет.</w:t>
            </w:r>
            <w:bookmarkStart w:id="1" w:name="_GoBack"/>
            <w:bookmarkEnd w:id="1"/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1"/>
              <w:ind w:firstLine="0" w:left="0"/>
              <w:jc w:val="both"/>
            </w:pPr>
            <w:r>
              <w:t>Цифровые следы образовательной практики.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3"/>
              <w:numPr>
                <w:ilvl w:val="0"/>
                <w:numId w:val="1"/>
              </w:numPr>
              <w:ind w:firstLine="0" w:left="0"/>
              <w:jc w:val="both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"https://youtu.be/5ap3reqQN2c"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https://youtu.be/5ap3reqQN2c</w:t>
            </w:r>
            <w:r>
              <w:rPr>
                <w:rStyle w:val="Style_4_ch"/>
              </w:rPr>
              <w:fldChar w:fldCharType="end"/>
            </w:r>
            <w:r>
              <w:t xml:space="preserve"> (Видео ролик о прохождении профильной смены).</w:t>
            </w:r>
          </w:p>
          <w:p w14:paraId="3E000000">
            <w:pPr>
              <w:pStyle w:val="Style_3"/>
              <w:numPr>
                <w:ilvl w:val="0"/>
                <w:numId w:val="1"/>
              </w:numPr>
              <w:ind w:firstLine="0" w:left="0"/>
              <w:jc w:val="both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"https://www.nsktv.ru/news/obshchestvo/sledit_za_bezopasnostyu_detey_na_vode_v_novosibirske_pomogayut_kadety_i_volontyery/"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https://www.nsktv.ru/news/obshchestvo/sledit_za_bezopasnostyu_detey_na_vode_v_novosibirske_pomogayut_kadety_i_volontyery/</w:t>
            </w:r>
            <w:r>
              <w:rPr>
                <w:rStyle w:val="Style_4_ch"/>
              </w:rPr>
              <w:fldChar w:fldCharType="end"/>
            </w:r>
            <w:r>
              <w:t xml:space="preserve">  (репортаж о водной безопасности, телеканал «Россия 1.Новосибирск»)</w:t>
            </w:r>
          </w:p>
          <w:p w14:paraId="3F000000">
            <w:pPr>
              <w:pStyle w:val="Style_3"/>
              <w:numPr>
                <w:ilvl w:val="0"/>
                <w:numId w:val="1"/>
              </w:numPr>
              <w:ind w:firstLine="0" w:left="0"/>
              <w:jc w:val="both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"https://vk.com/wall-196359526_2758"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https://vk.com/wall-196359526_2758</w:t>
            </w:r>
            <w:r>
              <w:rPr>
                <w:rStyle w:val="Style_4_ch"/>
              </w:rPr>
              <w:fldChar w:fldCharType="end"/>
            </w:r>
            <w:r>
              <w:t xml:space="preserve"> (статья социальной сети «Вконтакте», группа «Администрация Новосибирского района»).</w:t>
            </w:r>
          </w:p>
          <w:p w14:paraId="40000000">
            <w:pPr>
              <w:pStyle w:val="Style_3"/>
              <w:numPr>
                <w:ilvl w:val="0"/>
                <w:numId w:val="1"/>
              </w:numPr>
              <w:ind w:firstLine="0" w:left="0"/>
              <w:jc w:val="both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"https://vk.com/novosibirskiy_nso?w=wall-58181241_17695"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https://vk.com/novosibirskiy_nso?w=wall-58181241_17695</w:t>
            </w:r>
            <w:r>
              <w:rPr>
                <w:rStyle w:val="Style_4_ch"/>
              </w:rPr>
              <w:fldChar w:fldCharType="end"/>
            </w:r>
            <w:r>
              <w:t xml:space="preserve"> (статья в социальной сети «Вконтакте», группа «Администрация Новосибирского района»).</w:t>
            </w:r>
          </w:p>
          <w:p w14:paraId="41000000">
            <w:pPr>
              <w:pStyle w:val="Style_3"/>
              <w:numPr>
                <w:ilvl w:val="0"/>
                <w:numId w:val="1"/>
              </w:numPr>
              <w:ind w:firstLine="0" w:left="0"/>
              <w:jc w:val="both"/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"https://vk.com/novosibirskiy_nso?w=wall-58181241_17568"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https://vk.com/novosibirskiy_nso?w=wall-58181241_17568</w:t>
            </w:r>
            <w:r>
              <w:rPr>
                <w:rStyle w:val="Style_4_ch"/>
              </w:rPr>
              <w:fldChar w:fldCharType="end"/>
            </w:r>
            <w:r>
              <w:t xml:space="preserve"> (статья в социальной сети «Вконтакте», группа «Администрация Новосибирского района»).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1"/>
              <w:ind w:firstLine="0" w:left="0"/>
              <w:jc w:val="both"/>
            </w:pPr>
            <w:r>
              <w:t>Краткая аннотация образовательной практики.</w:t>
            </w:r>
          </w:p>
        </w:tc>
        <w:tc>
          <w:tcPr>
            <w:tcW w:type="dxa" w:w="7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1"/>
              <w:ind w:firstLine="0" w:left="0"/>
              <w:jc w:val="both"/>
            </w:pPr>
            <w:r>
              <w:t>Отличительные особенности данной программы изучение не только водного туризма в целом, но и интеграция с экологическим воспитанием и обучением. В водных походах обучающиеся выполняют не только поставленные задачи по изучению водного туризма, но и участвуют в природоохранных акциях, занимаются общественно полезной деятельностью, собирают материал для использования в научно-исследовательской работе.</w:t>
            </w:r>
          </w:p>
        </w:tc>
      </w:tr>
    </w:tbl>
    <w:p w14:paraId="44000000">
      <w:pPr>
        <w:pStyle w:val="Style_1"/>
        <w:ind/>
        <w:jc w:val="both"/>
        <w:rPr>
          <w:b w:val="1"/>
        </w:rPr>
      </w:pPr>
    </w:p>
    <w:sectPr>
      <w:pgSz w:h="16838" w:orient="portrait" w:w="11906"/>
      <w:pgMar w:bottom="567" w:footer="709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righ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5" w:type="paragraph">
    <w:name w:val="toc 2"/>
    <w:basedOn w:val="Style_1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basedOn w:val="Style_1_ch"/>
    <w:link w:val="Style_5"/>
    <w:rPr>
      <w:rFonts w:ascii="XO Thames" w:hAnsi="XO Thames"/>
      <w:sz w:val="28"/>
    </w:rPr>
  </w:style>
  <w:style w:styleId="Style_6" w:type="paragraph">
    <w:name w:val="toc 4"/>
    <w:basedOn w:val="Style_1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basedOn w:val="Style_1_ch"/>
    <w:link w:val="Style_6"/>
    <w:rPr>
      <w:rFonts w:ascii="XO Thames" w:hAnsi="XO Thames"/>
      <w:sz w:val="28"/>
    </w:rPr>
  </w:style>
  <w:style w:styleId="Style_7" w:type="paragraph">
    <w:name w:val="toc 6"/>
    <w:basedOn w:val="Style_1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basedOn w:val="Style_1_ch"/>
    <w:link w:val="Style_7"/>
    <w:rPr>
      <w:rFonts w:ascii="XO Thames" w:hAnsi="XO Thames"/>
      <w:sz w:val="28"/>
    </w:rPr>
  </w:style>
  <w:style w:styleId="Style_8" w:type="paragraph">
    <w:name w:val="toc 7"/>
    <w:basedOn w:val="Style_1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basedOn w:val="Style_1_ch"/>
    <w:link w:val="Style_8"/>
    <w:rPr>
      <w:rFonts w:ascii="XO Thames" w:hAnsi="XO Thames"/>
      <w:sz w:val="28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1_ch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basedOn w:val="Style_1_ch"/>
    <w:link w:val="Style_13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themeColor="hyperlink" w:val="0000FF"/>
      <w:u w:val="single"/>
    </w:rPr>
  </w:style>
  <w:style w:styleId="Style_4_ch" w:type="character">
    <w:name w:val="Hyperlink"/>
    <w:basedOn w:val="Style_11_ch"/>
    <w:link w:val="Style_4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basedOn w:val="Style_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basedOn w:val="Style_1_ch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basedOn w:val="Style_1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basedOn w:val="Style_1_ch"/>
    <w:link w:val="Style_17"/>
    <w:rPr>
      <w:rFonts w:ascii="XO Thames" w:hAnsi="XO Thames"/>
      <w:sz w:val="28"/>
    </w:rPr>
  </w:style>
  <w:style w:styleId="Style_18" w:type="paragraph">
    <w:name w:val="toc 8"/>
    <w:basedOn w:val="Style_1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basedOn w:val="Style_1_ch"/>
    <w:link w:val="Style_18"/>
    <w:rPr>
      <w:rFonts w:ascii="XO Thames" w:hAnsi="XO Thames"/>
      <w:sz w:val="28"/>
    </w:rPr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19" w:type="paragraph">
    <w:name w:val="toc 5"/>
    <w:basedOn w:val="Style_1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basedOn w:val="Style_1_ch"/>
    <w:link w:val="Style_19"/>
    <w:rPr>
      <w:rFonts w:ascii="XO Thames" w:hAnsi="XO Thames"/>
      <w:sz w:val="28"/>
    </w:rPr>
  </w:style>
  <w:style w:styleId="Style_20" w:type="paragraph">
    <w:name w:val="Subtitle"/>
    <w:basedOn w:val="Style_1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basedOn w:val="Style_1_ch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1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basedOn w:val="Style_1_ch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basedOn w:val="Style_1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basedOn w:val="Style_1_ch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1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basedOn w:val="Style_1_ch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MyOffice-ConsoleClient-Linux/29-1028.734.7338.662.0@RELEASE-CORE-29.0-RC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2023-04-23T12:45:09Z</dcterms:modified>
</cp:coreProperties>
</file>