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80" w:rsidRDefault="00727344" w:rsidP="003059F5">
      <w:pPr>
        <w:ind w:left="142" w:firstLine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«Методическая рамка образовательной практик» (не более 3 стр.)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654"/>
      </w:tblGrid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7654" w:type="dxa"/>
          </w:tcPr>
          <w:p w:rsidR="00722B80" w:rsidRDefault="0072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мониторинг четырех сезонов»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654" w:type="dxa"/>
          </w:tcPr>
          <w:p w:rsidR="00722B80" w:rsidRDefault="0072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ресурсы и окружающая среда»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7654" w:type="dxa"/>
          </w:tcPr>
          <w:p w:rsidR="00722B80" w:rsidRDefault="0072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7654" w:type="dxa"/>
          </w:tcPr>
          <w:p w:rsidR="00722B80" w:rsidRPr="00FD6193" w:rsidRDefault="00727344">
            <w:pPr>
              <w:pStyle w:val="TableParagraph"/>
              <w:ind w:left="0" w:firstLine="210"/>
              <w:jc w:val="both"/>
              <w:rPr>
                <w:szCs w:val="24"/>
                <w:lang w:eastAsia="ru-RU"/>
              </w:rPr>
            </w:pPr>
            <w:r w:rsidRPr="00FD6193">
              <w:rPr>
                <w:rStyle w:val="a4"/>
                <w:b w:val="0"/>
                <w:bCs w:val="0"/>
                <w:spacing w:val="-9"/>
                <w:sz w:val="24"/>
                <w:szCs w:val="28"/>
                <w:bdr w:val="none" w:sz="0" w:space="0" w:color="auto" w:frame="1"/>
                <w:shd w:val="clear" w:color="auto" w:fill="FFFFFF"/>
              </w:rPr>
              <w:t>Формирование</w:t>
            </w:r>
            <w:r w:rsidRPr="00FD6193">
              <w:rPr>
                <w:sz w:val="24"/>
                <w:szCs w:val="28"/>
                <w:shd w:val="clear" w:color="auto" w:fill="FFFFFF"/>
              </w:rPr>
              <w:t xml:space="preserve"> у учащихся экологического мышления, формирование человека нового типа с новым экологическим </w:t>
            </w:r>
            <w:r w:rsidRPr="00FD6193">
              <w:rPr>
                <w:rStyle w:val="a4"/>
                <w:b w:val="0"/>
                <w:bCs w:val="0"/>
                <w:spacing w:val="-9"/>
                <w:sz w:val="24"/>
                <w:szCs w:val="28"/>
                <w:bdr w:val="none" w:sz="0" w:space="0" w:color="auto" w:frame="1"/>
                <w:shd w:val="clear" w:color="auto" w:fill="FFFFFF"/>
              </w:rPr>
              <w:t>понятием</w:t>
            </w:r>
            <w:r w:rsidRPr="00FD6193">
              <w:rPr>
                <w:sz w:val="24"/>
                <w:szCs w:val="28"/>
                <w:shd w:val="clear" w:color="auto" w:fill="FFFFFF"/>
              </w:rPr>
              <w:t>, способного осознавать последствия антропогенного воздействия на окружающую среду.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7654" w:type="dxa"/>
          </w:tcPr>
          <w:p w:rsidR="00722B80" w:rsidRPr="00FD6193" w:rsidRDefault="00727344">
            <w:pPr>
              <w:pStyle w:val="TableParagraph"/>
              <w:ind w:left="0" w:firstLine="210"/>
              <w:jc w:val="both"/>
              <w:rPr>
                <w:sz w:val="24"/>
                <w:szCs w:val="24"/>
                <w:lang w:eastAsia="ru-RU"/>
              </w:rPr>
            </w:pPr>
            <w:r w:rsidRPr="00FD6193">
              <w:rPr>
                <w:sz w:val="24"/>
                <w:szCs w:val="24"/>
                <w:lang w:eastAsia="ru-RU"/>
              </w:rPr>
              <w:t>- Сформировать у обучающихся знания о современных проблемах окружающей среды Родного края;</w:t>
            </w:r>
          </w:p>
          <w:p w:rsidR="00722B80" w:rsidRPr="00FD6193" w:rsidRDefault="00727344">
            <w:pPr>
              <w:pStyle w:val="TableParagraph"/>
              <w:ind w:left="0" w:firstLine="210"/>
              <w:jc w:val="both"/>
              <w:rPr>
                <w:sz w:val="24"/>
                <w:szCs w:val="24"/>
                <w:lang w:eastAsia="ru-RU"/>
              </w:rPr>
            </w:pPr>
            <w:r w:rsidRPr="00FD6193">
              <w:rPr>
                <w:sz w:val="24"/>
                <w:szCs w:val="24"/>
                <w:lang w:eastAsia="ru-RU"/>
              </w:rPr>
              <w:t>- овладеть методикой сбора данных о загрязнении окружающей среды;</w:t>
            </w:r>
          </w:p>
          <w:p w:rsidR="00722B80" w:rsidRPr="00FD6193" w:rsidRDefault="00727344">
            <w:pPr>
              <w:pStyle w:val="TableParagraph"/>
              <w:ind w:left="0" w:firstLine="210"/>
              <w:jc w:val="both"/>
              <w:rPr>
                <w:sz w:val="24"/>
                <w:szCs w:val="24"/>
                <w:lang w:eastAsia="ru-RU"/>
              </w:rPr>
            </w:pPr>
            <w:r w:rsidRPr="00FD6193">
              <w:rPr>
                <w:sz w:val="24"/>
                <w:szCs w:val="24"/>
                <w:lang w:eastAsia="ru-RU"/>
              </w:rPr>
              <w:t>- научить умению анализировать ситуацию, а также  обобщать результаты и делать выводы;</w:t>
            </w:r>
          </w:p>
          <w:p w:rsidR="00722B80" w:rsidRPr="00FD6193" w:rsidRDefault="00727344">
            <w:pPr>
              <w:pStyle w:val="TableParagraph"/>
              <w:ind w:left="0" w:firstLine="210"/>
              <w:jc w:val="both"/>
              <w:rPr>
                <w:sz w:val="24"/>
                <w:szCs w:val="24"/>
                <w:lang w:eastAsia="ru-RU"/>
              </w:rPr>
            </w:pPr>
            <w:r w:rsidRPr="00FD6193">
              <w:rPr>
                <w:sz w:val="24"/>
                <w:szCs w:val="24"/>
                <w:lang w:eastAsia="ru-RU"/>
              </w:rPr>
              <w:t>- развить умения слушать и понимать других людей, работать в команде.</w:t>
            </w:r>
          </w:p>
          <w:p w:rsidR="00722B80" w:rsidRPr="00FD6193" w:rsidRDefault="00722B80">
            <w:pPr>
              <w:pStyle w:val="TableParagraph"/>
              <w:ind w:left="0" w:firstLine="21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7654" w:type="dxa"/>
          </w:tcPr>
          <w:p w:rsidR="00722B80" w:rsidRDefault="00727344">
            <w:pPr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обучались?</w:t>
            </w:r>
          </w:p>
        </w:tc>
        <w:tc>
          <w:tcPr>
            <w:tcW w:w="7654" w:type="dxa"/>
          </w:tcPr>
          <w:p w:rsidR="00FD6193" w:rsidRPr="00FD6193" w:rsidRDefault="009B15B0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B">
              <w:rPr>
                <w:rFonts w:ascii="Times New Roman" w:hAnsi="Times New Roman" w:cs="Times New Roman"/>
                <w:sz w:val="24"/>
                <w:szCs w:val="24"/>
              </w:rPr>
              <w:t>Практика пригодна для освоения учащимися с любым уровнем успеваемости.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BF1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  <w:p w:rsidR="00722B80" w:rsidRDefault="00722B80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22B80" w:rsidRPr="009B15B0" w:rsidRDefault="007273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0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опирались на методику </w:t>
            </w:r>
            <w:proofErr w:type="spellStart"/>
            <w:r w:rsidRPr="009B15B0">
              <w:rPr>
                <w:rFonts w:ascii="Times New Roman" w:hAnsi="Times New Roman" w:cs="Times New Roman"/>
                <w:sz w:val="24"/>
                <w:szCs w:val="24"/>
              </w:rPr>
              <w:t>экомониторинга</w:t>
            </w:r>
            <w:proofErr w:type="spellEnd"/>
            <w:r w:rsidRPr="009B15B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gramStart"/>
            <w:r w:rsidRPr="009B15B0">
              <w:rPr>
                <w:rFonts w:ascii="Times New Roman" w:hAnsi="Times New Roman" w:cs="Times New Roman"/>
                <w:sz w:val="24"/>
                <w:szCs w:val="24"/>
              </w:rPr>
              <w:t>Моргуна</w:t>
            </w:r>
            <w:proofErr w:type="gramEnd"/>
            <w:r w:rsidRPr="009B15B0">
              <w:rPr>
                <w:rFonts w:ascii="Times New Roman" w:hAnsi="Times New Roman" w:cs="Times New Roman"/>
                <w:sz w:val="24"/>
                <w:szCs w:val="24"/>
              </w:rPr>
              <w:t xml:space="preserve">, суть которого заключается в комплексной оценке состояния </w:t>
            </w:r>
            <w:r w:rsidR="00A67BF1" w:rsidRPr="009B15B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="0041165E" w:rsidRPr="009B15B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67BF1" w:rsidRPr="009B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B80" w:rsidRDefault="00BC0F25" w:rsidP="00A67B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0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</w:t>
            </w:r>
            <w:r w:rsidR="00727344" w:rsidRPr="009B15B0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кологическо</w:t>
            </w:r>
            <w:r w:rsidRPr="009B15B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727344" w:rsidRPr="009B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</w:t>
            </w:r>
            <w:r w:rsidRPr="009B15B0">
              <w:rPr>
                <w:rFonts w:ascii="Times New Roman" w:hAnsi="Times New Roman" w:cs="Times New Roman"/>
                <w:bCs/>
                <w:sz w:val="24"/>
                <w:szCs w:val="24"/>
              </w:rPr>
              <w:t>я Чарльза Темпла</w:t>
            </w:r>
            <w:r w:rsidR="00A67BF1" w:rsidRPr="009B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базируется на анализе информации и позволяет строить собственные суждения исходя из имеющихся фактов,   которые включа</w:t>
            </w:r>
            <w:r w:rsidR="00A67BF1" w:rsidRPr="009B1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</w:t>
            </w:r>
            <w:r w:rsidRPr="009B1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способность оценивать эти факты на истинность, выделять сомнительные данные и подвергать их проверке.</w:t>
            </w:r>
            <w:r w:rsidR="00727344" w:rsidRPr="009B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344" w:rsidRPr="00A67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опирались на </w:t>
            </w:r>
            <w:proofErr w:type="gramStart"/>
            <w:r w:rsidR="00727344" w:rsidRPr="00A67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кейс-технологии</w:t>
            </w:r>
            <w:proofErr w:type="gramEnd"/>
            <w:r w:rsidR="00727344" w:rsidRPr="00A67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(тип практический), в котором отражается реальная экологическая ситуация.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7654" w:type="dxa"/>
          </w:tcPr>
          <w:p w:rsidR="00722B80" w:rsidRDefault="0072734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BC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детского объединения строится на традициях природоохранного воспитания -  бережного отношения к природе, которое строится на формировании восприятия самого себя как частицы природы, обязанной жить в гармонии с окружающим миром. Всё, что окружает человека − деревья, травы, реки, озёра и др. − это звенья одной цепи находящиеся в неразрывном единстве. Если разрушается хотя бы одно звено − это отрицательно сказывается на всех остальных.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практики у обучающихся формируются мнения о то, что разнообразие и богатство экологических связей должно быть сохранено.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350BC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ДООП?</w:t>
            </w:r>
          </w:p>
        </w:tc>
        <w:tc>
          <w:tcPr>
            <w:tcW w:w="7654" w:type="dxa"/>
          </w:tcPr>
          <w:p w:rsidR="00722B80" w:rsidRDefault="00727344" w:rsidP="009B15B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подхода в преподавании заключается в отношении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на равных, так как педагог - это человек, который не просто контролирует и направляет ход учебного процесса, но и становится другом. 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вашей ДООП?</w:t>
            </w:r>
          </w:p>
        </w:tc>
        <w:tc>
          <w:tcPr>
            <w:tcW w:w="7654" w:type="dxa"/>
          </w:tcPr>
          <w:p w:rsidR="00722B80" w:rsidRDefault="00727344">
            <w:pPr>
              <w:pStyle w:val="TableParagraph"/>
              <w:ind w:lef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сезонная (прописана под каждый сезон времени года). </w:t>
            </w:r>
          </w:p>
          <w:p w:rsidR="00722B80" w:rsidRDefault="00727344" w:rsidP="00727344">
            <w:pPr>
              <w:pStyle w:val="TableParagraph"/>
              <w:ind w:left="0" w:firstLine="317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Данная практика прописана в дополнительной общеобразовательной программе в разделах: живые организмы их взаимоотношение и взаимодействия (10 часов); оборудование (2 часа); экологический мониторинг окружающей среды (12 часов); биосфера и антропогенное </w:t>
            </w:r>
            <w:proofErr w:type="spellStart"/>
            <w:r>
              <w:rPr>
                <w:sz w:val="24"/>
                <w:szCs w:val="24"/>
              </w:rPr>
              <w:lastRenderedPageBreak/>
              <w:t>поздействие</w:t>
            </w:r>
            <w:proofErr w:type="spellEnd"/>
            <w:r>
              <w:rPr>
                <w:sz w:val="24"/>
                <w:szCs w:val="24"/>
              </w:rPr>
              <w:t xml:space="preserve"> на человека (8 часов); </w:t>
            </w:r>
            <w:proofErr w:type="spellStart"/>
            <w:r>
              <w:rPr>
                <w:sz w:val="24"/>
                <w:szCs w:val="24"/>
              </w:rPr>
              <w:t>биоцено</w:t>
            </w:r>
            <w:proofErr w:type="spellEnd"/>
            <w:r>
              <w:rPr>
                <w:sz w:val="24"/>
                <w:szCs w:val="24"/>
              </w:rPr>
              <w:t xml:space="preserve"> и экосистема (14 часов); математические и статистические методы и обработки материалов (4 часа).  </w:t>
            </w:r>
            <w:proofErr w:type="gramEnd"/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3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новизна методик, технологий обучения и воспитания?</w:t>
            </w:r>
          </w:p>
        </w:tc>
        <w:tc>
          <w:tcPr>
            <w:tcW w:w="7654" w:type="dxa"/>
          </w:tcPr>
          <w:p w:rsidR="00722B80" w:rsidRDefault="007273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методик и технологий заключается в комплексном подходе и повышении эрудированности, так как в первую очередь учащиеся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оказываются в новой для себя роли и хоть они и «маленькие», перед ними ставятся «взрослые» задачи.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результаты достигнуты обучающимися?</w:t>
            </w:r>
          </w:p>
        </w:tc>
        <w:tc>
          <w:tcPr>
            <w:tcW w:w="7654" w:type="dxa"/>
          </w:tcPr>
          <w:p w:rsidR="00722B80" w:rsidRDefault="00727344">
            <w:pPr>
              <w:pStyle w:val="TableParagraph"/>
              <w:ind w:left="0" w:firstLine="317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Обучающиеся овладели коллективным способом обучения, </w:t>
            </w:r>
            <w:r>
              <w:rPr>
                <w:color w:val="181818"/>
                <w:sz w:val="24"/>
                <w:szCs w:val="24"/>
                <w:lang w:eastAsia="ru-RU"/>
              </w:rPr>
              <w:t>методикой сбора данных о загрязнении окружающей среды,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научились проводить научное исследование,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сформировали знания о современных проблемах окружающей среды Родного края, развили экологическое и критическое мышление, а также </w:t>
            </w:r>
            <w:r>
              <w:rPr>
                <w:color w:val="000000"/>
                <w:sz w:val="24"/>
                <w:szCs w:val="24"/>
                <w:lang w:eastAsia="ru-RU"/>
              </w:rPr>
              <w:t>научились анализировать ситуацию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 и закрепили навык умений сравнивать, анализировать, делать выводы.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помогли?</w:t>
            </w:r>
          </w:p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(материально технические, информационные,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организационные, кадровые)</w:t>
            </w:r>
          </w:p>
        </w:tc>
        <w:tc>
          <w:tcPr>
            <w:tcW w:w="7654" w:type="dxa"/>
          </w:tcPr>
          <w:p w:rsidR="00722B80" w:rsidRDefault="007273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Информационно-электронные ресурсы: </w:t>
            </w:r>
          </w:p>
          <w:p w:rsidR="00722B80" w:rsidRDefault="00AB0EB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Лукьянова И.</w:t>
            </w:r>
            <w:r w:rsidR="009B15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Цыганов А.Н., Стойко  Т.Г. Экологический мониторинг:</w:t>
            </w:r>
            <w:r w:rsidR="007273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Издательство ПГУ, 2016.- 82 с.</w:t>
            </w:r>
            <w:r w:rsidR="00727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B80" w:rsidRDefault="00AB0EB6" w:rsidP="00AB0EB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Назаренко 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среды: учебно-практическое пособие. – М.: Издательство Южно-Уральского государственного гуманитарно-педагогического университета, 2019.- 115 с.;</w:t>
            </w:r>
          </w:p>
          <w:p w:rsidR="00722B80" w:rsidRDefault="00AB0EB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Ляшенко О. А. </w:t>
            </w:r>
            <w:proofErr w:type="spellStart"/>
            <w:r w:rsidR="00727344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="00727344">
              <w:rPr>
                <w:rFonts w:ascii="Times New Roman" w:hAnsi="Times New Roman" w:cs="Times New Roman"/>
                <w:sz w:val="24"/>
                <w:szCs w:val="24"/>
              </w:rPr>
              <w:t xml:space="preserve"> и биотестиро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охране окружающей среды: учебное пособие. – М.: Издательство Санкт-Петербургского технологического университета растительных полимеров, 2012.- 82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7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22B80" w:rsidRDefault="0072734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Материально-технические:</w:t>
            </w:r>
          </w:p>
          <w:p w:rsidR="00722B80" w:rsidRDefault="007273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 ГБУДОПО «Центр развития творчества детей и юношества».</w:t>
            </w:r>
          </w:p>
          <w:p w:rsidR="00722B80" w:rsidRPr="008350BC" w:rsidRDefault="0072734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350BC">
              <w:rPr>
                <w:rFonts w:ascii="Times New Roman" w:hAnsi="Times New Roman" w:cs="Times New Roman"/>
                <w:sz w:val="24"/>
                <w:szCs w:val="24"/>
              </w:rPr>
              <w:t>Кадровые:</w:t>
            </w:r>
          </w:p>
          <w:p w:rsidR="00722B80" w:rsidRPr="008350BC" w:rsidRDefault="0072734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E15" w:rsidRPr="008350BC">
              <w:rPr>
                <w:rFonts w:ascii="Times New Roman" w:hAnsi="Times New Roman" w:cs="Times New Roman"/>
                <w:sz w:val="24"/>
                <w:szCs w:val="24"/>
              </w:rPr>
              <w:t>Ильина Г.В., декан технологического факультета (</w:t>
            </w:r>
            <w:r w:rsidRPr="008350BC">
              <w:rPr>
                <w:rFonts w:ascii="Times New Roman" w:hAnsi="Times New Roman" w:cs="Times New Roman"/>
                <w:sz w:val="24"/>
                <w:szCs w:val="24"/>
              </w:rPr>
              <w:t>ФГБОУ Пензенский Государстве</w:t>
            </w:r>
            <w:r w:rsidR="00842E15" w:rsidRPr="008350BC">
              <w:rPr>
                <w:rFonts w:ascii="Times New Roman" w:hAnsi="Times New Roman" w:cs="Times New Roman"/>
                <w:sz w:val="24"/>
                <w:szCs w:val="24"/>
              </w:rPr>
              <w:t>нный Агрономический университет);</w:t>
            </w:r>
          </w:p>
          <w:p w:rsidR="00842E15" w:rsidRPr="008350BC" w:rsidRDefault="00842E1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74D" w:rsidRPr="00835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74D" w:rsidRPr="008350BC">
              <w:rPr>
                <w:rFonts w:ascii="Times New Roman" w:hAnsi="Times New Roman" w:cs="Times New Roman"/>
                <w:sz w:val="24"/>
                <w:szCs w:val="24"/>
              </w:rPr>
              <w:t>Нейке</w:t>
            </w:r>
            <w:proofErr w:type="spellEnd"/>
            <w:r w:rsidR="0073374D" w:rsidRPr="008350BC">
              <w:rPr>
                <w:rFonts w:ascii="Times New Roman" w:hAnsi="Times New Roman" w:cs="Times New Roman"/>
                <w:sz w:val="24"/>
                <w:szCs w:val="24"/>
              </w:rPr>
              <w:t xml:space="preserve"> А.С. делопроизводитель по доп. обр. (ФГБОУ Пензенский Государственный Агрономический университет);</w:t>
            </w:r>
          </w:p>
          <w:p w:rsidR="00722B80" w:rsidRDefault="00727344">
            <w:pPr>
              <w:pStyle w:val="TableParagraph"/>
              <w:ind w:left="0" w:firstLine="317"/>
              <w:jc w:val="both"/>
              <w:rPr>
                <w:sz w:val="24"/>
                <w:szCs w:val="24"/>
              </w:rPr>
            </w:pPr>
            <w:r w:rsidRPr="008350BC">
              <w:rPr>
                <w:sz w:val="24"/>
                <w:szCs w:val="24"/>
              </w:rPr>
              <w:t xml:space="preserve">- </w:t>
            </w:r>
            <w:proofErr w:type="spellStart"/>
            <w:r w:rsidR="0073374D" w:rsidRPr="008350BC">
              <w:rPr>
                <w:sz w:val="24"/>
                <w:szCs w:val="24"/>
              </w:rPr>
              <w:t>Красноносова</w:t>
            </w:r>
            <w:proofErr w:type="spellEnd"/>
            <w:r w:rsidR="0073374D" w:rsidRPr="008350BC">
              <w:rPr>
                <w:sz w:val="24"/>
                <w:szCs w:val="24"/>
              </w:rPr>
              <w:t xml:space="preserve"> Т.А</w:t>
            </w:r>
            <w:r w:rsidR="008350BC" w:rsidRPr="008350BC">
              <w:rPr>
                <w:sz w:val="24"/>
                <w:szCs w:val="24"/>
              </w:rPr>
              <w:t xml:space="preserve">, гос. Инспектор экологического надзора </w:t>
            </w:r>
            <w:r w:rsidR="0073374D" w:rsidRPr="008350BC">
              <w:rPr>
                <w:sz w:val="24"/>
                <w:szCs w:val="24"/>
              </w:rPr>
              <w:t>(</w:t>
            </w:r>
            <w:r w:rsidRPr="008350BC">
              <w:rPr>
                <w:sz w:val="24"/>
                <w:szCs w:val="24"/>
              </w:rPr>
              <w:t xml:space="preserve">Межрегиональное Управление </w:t>
            </w:r>
            <w:proofErr w:type="spellStart"/>
            <w:r w:rsidRPr="008350BC">
              <w:rPr>
                <w:sz w:val="24"/>
                <w:szCs w:val="24"/>
              </w:rPr>
              <w:t>Росприроднадзора</w:t>
            </w:r>
            <w:proofErr w:type="spellEnd"/>
            <w:r w:rsidRPr="008350BC">
              <w:rPr>
                <w:sz w:val="24"/>
                <w:szCs w:val="24"/>
              </w:rPr>
              <w:t xml:space="preserve"> по Саратовской и Пензенской областям</w:t>
            </w:r>
            <w:r w:rsidR="0073374D" w:rsidRPr="008350BC">
              <w:rPr>
                <w:sz w:val="24"/>
                <w:szCs w:val="24"/>
              </w:rPr>
              <w:t>).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7654" w:type="dxa"/>
          </w:tcPr>
          <w:p w:rsidR="008F358D" w:rsidRDefault="008F358D" w:rsidP="008F358D">
            <w:pPr>
              <w:pStyle w:val="TableParagraph"/>
              <w:ind w:lef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запрос, поступивший из реального сектора экономики.</w:t>
            </w:r>
          </w:p>
          <w:p w:rsidR="008F358D" w:rsidRDefault="008F358D" w:rsidP="008F358D">
            <w:pPr>
              <w:pStyle w:val="TableParagraph"/>
              <w:ind w:lef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sz w:val="24"/>
                <w:szCs w:val="24"/>
              </w:rPr>
              <w:t>мини-исследовательской</w:t>
            </w:r>
            <w:proofErr w:type="gramEnd"/>
            <w:r>
              <w:rPr>
                <w:sz w:val="24"/>
                <w:szCs w:val="24"/>
              </w:rPr>
              <w:t xml:space="preserve"> работы, которую можно использовать как базу для дальнейших исследований с выходом на научно-практические конференции.</w:t>
            </w:r>
          </w:p>
          <w:p w:rsidR="00722B80" w:rsidRPr="00FD6193" w:rsidRDefault="00727344">
            <w:pPr>
              <w:pStyle w:val="TableParagraph"/>
              <w:ind w:left="0" w:firstLine="317"/>
              <w:jc w:val="both"/>
              <w:rPr>
                <w:sz w:val="24"/>
                <w:szCs w:val="24"/>
              </w:rPr>
            </w:pPr>
            <w:r w:rsidRPr="00645B09">
              <w:rPr>
                <w:sz w:val="24"/>
                <w:szCs w:val="24"/>
              </w:rPr>
              <w:t>Социальный результат ОП:</w:t>
            </w:r>
            <w:r w:rsidR="00AB72C0">
              <w:rPr>
                <w:sz w:val="24"/>
                <w:szCs w:val="24"/>
              </w:rPr>
              <w:t xml:space="preserve"> проявление  активности и инициативы учащихся в проведении мониторинга окружающей среды и обогащение знаниями об экологических проблемах и способах их решения. </w:t>
            </w:r>
          </w:p>
          <w:p w:rsidR="00722B80" w:rsidRPr="00645B09" w:rsidRDefault="00727344" w:rsidP="00645B09">
            <w:pPr>
              <w:pStyle w:val="TableParagraph"/>
              <w:ind w:left="0" w:firstLine="317"/>
              <w:jc w:val="both"/>
              <w:rPr>
                <w:bCs/>
                <w:color w:val="181818"/>
                <w:sz w:val="24"/>
                <w:szCs w:val="24"/>
                <w:lang w:eastAsia="ru-RU"/>
              </w:rPr>
            </w:pPr>
            <w:r w:rsidRPr="00FD6193">
              <w:rPr>
                <w:sz w:val="24"/>
                <w:szCs w:val="24"/>
              </w:rPr>
              <w:t>Победы учащихся на конкурсах</w:t>
            </w:r>
            <w:r w:rsidR="00645B09">
              <w:rPr>
                <w:sz w:val="24"/>
                <w:szCs w:val="24"/>
              </w:rPr>
              <w:t xml:space="preserve">: </w:t>
            </w:r>
            <w:r w:rsidR="00645B09" w:rsidRPr="00200625">
              <w:rPr>
                <w:color w:val="181818"/>
                <w:sz w:val="24"/>
                <w:szCs w:val="24"/>
                <w:lang w:eastAsia="ru-RU"/>
              </w:rPr>
              <w:t>Российского национальн</w:t>
            </w:r>
            <w:r w:rsidR="00645B09">
              <w:rPr>
                <w:color w:val="181818"/>
                <w:sz w:val="24"/>
                <w:szCs w:val="24"/>
                <w:lang w:eastAsia="ru-RU"/>
              </w:rPr>
              <w:t xml:space="preserve">ого юниорского водного конкурса, </w:t>
            </w:r>
            <w:r w:rsidR="00645B09" w:rsidRPr="00200625">
              <w:rPr>
                <w:bCs/>
                <w:color w:val="181818"/>
                <w:sz w:val="24"/>
                <w:szCs w:val="24"/>
                <w:lang w:eastAsia="ru-RU"/>
              </w:rPr>
              <w:t>исследования окружающей среды «Открытие 2030»</w:t>
            </w:r>
            <w:r w:rsidR="00645B09">
              <w:rPr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912D2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практик?</w:t>
            </w:r>
          </w:p>
        </w:tc>
        <w:tc>
          <w:tcPr>
            <w:tcW w:w="7654" w:type="dxa"/>
          </w:tcPr>
          <w:p w:rsidR="00722B80" w:rsidRPr="001912D2" w:rsidRDefault="00727344" w:rsidP="001912D2">
            <w:pPr>
              <w:pStyle w:val="TableParagraph"/>
              <w:ind w:left="0" w:firstLine="352"/>
              <w:jc w:val="both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потенциал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заключается в развитии коммуникативных навыках при </w:t>
            </w:r>
            <w:r w:rsidRPr="008F358D">
              <w:rPr>
                <w:sz w:val="24"/>
                <w:szCs w:val="24"/>
              </w:rPr>
              <w:t>работе в команде, во</w:t>
            </w:r>
            <w:r w:rsidR="001912D2" w:rsidRPr="008F358D">
              <w:rPr>
                <w:sz w:val="24"/>
                <w:szCs w:val="24"/>
              </w:rPr>
              <w:t xml:space="preserve">спитать экологическую культуру, а также </w:t>
            </w:r>
            <w:r w:rsidR="001912D2" w:rsidRPr="008F358D">
              <w:rPr>
                <w:sz w:val="24"/>
                <w:szCs w:val="24"/>
                <w:shd w:val="clear" w:color="auto" w:fill="FFFFFF"/>
              </w:rPr>
              <w:t>умение использовать знания о способах охраны природы и бережного отношения к ней в общественно-полезной деятельности.</w:t>
            </w:r>
            <w:r w:rsidR="001912D2" w:rsidRPr="008F358D">
              <w:rPr>
                <w:sz w:val="24"/>
                <w:szCs w:val="24"/>
              </w:rPr>
              <w:t xml:space="preserve"> </w:t>
            </w: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методический результат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публикаций? (в виде ссылок)</w:t>
            </w:r>
          </w:p>
        </w:tc>
        <w:tc>
          <w:tcPr>
            <w:tcW w:w="7654" w:type="dxa"/>
          </w:tcPr>
          <w:p w:rsidR="00722B80" w:rsidRDefault="0072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80" w:rsidTr="003059F5">
        <w:tc>
          <w:tcPr>
            <w:tcW w:w="3227" w:type="dxa"/>
          </w:tcPr>
          <w:p w:rsidR="00722B80" w:rsidRDefault="00727344" w:rsidP="003059F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образовательной практики (текст для опубликования в цифровом реестре образовательных практик, не более 1500 знаков)</w:t>
            </w:r>
          </w:p>
        </w:tc>
        <w:tc>
          <w:tcPr>
            <w:tcW w:w="7654" w:type="dxa"/>
          </w:tcPr>
          <w:p w:rsidR="008F358D" w:rsidRDefault="008F358D" w:rsidP="008F358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практика направлена на ф</w:t>
            </w:r>
            <w:r w:rsidRPr="0049482B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экологического мышления,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сознания</w:t>
            </w:r>
            <w:r w:rsidRPr="004948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способного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9482B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антропогенного воздействия на окружающую среду.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71F1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направлена на выполнение реального запроса Межрегионального Управления </w:t>
            </w:r>
            <w:proofErr w:type="spellStart"/>
            <w:r w:rsidRPr="00971F13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971F13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и Пензенской областям.</w:t>
            </w:r>
          </w:p>
          <w:p w:rsidR="008F358D" w:rsidRDefault="008F358D" w:rsidP="008F358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образовательные форматы, применяемые в практике – полевые и лабораторные исследования.</w:t>
            </w:r>
          </w:p>
          <w:p w:rsidR="008F358D" w:rsidRDefault="008F358D" w:rsidP="008F358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практики состояла из следующих этапов:</w:t>
            </w:r>
          </w:p>
          <w:p w:rsidR="008F358D" w:rsidRDefault="008F358D" w:rsidP="008F35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3">
              <w:rPr>
                <w:rFonts w:ascii="Times New Roman" w:hAnsi="Times New Roman" w:cs="Times New Roman"/>
                <w:sz w:val="24"/>
                <w:szCs w:val="24"/>
              </w:rPr>
              <w:t>Создание педагогом эко-кейсов с опорой на реальную экологическую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возрастные особенности учащихся</w:t>
            </w:r>
            <w:r w:rsidRPr="00971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58D" w:rsidRDefault="008F358D" w:rsidP="008F35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команды на базе региональной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58D" w:rsidRDefault="008F358D" w:rsidP="008F35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3">
              <w:rPr>
                <w:rFonts w:ascii="Times New Roman" w:hAnsi="Times New Roman" w:cs="Times New Roman"/>
                <w:sz w:val="24"/>
                <w:szCs w:val="24"/>
              </w:rPr>
              <w:t>Решение эко-кейсов командой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193">
              <w:rPr>
                <w:rFonts w:ascii="Times New Roman" w:hAnsi="Times New Roman" w:cs="Times New Roman"/>
                <w:sz w:val="24"/>
                <w:szCs w:val="24"/>
              </w:rPr>
              <w:t>(слайд 2 Панели).</w:t>
            </w:r>
          </w:p>
          <w:p w:rsidR="008F358D" w:rsidRDefault="008F358D" w:rsidP="008F35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Сбор материала для анализа. Пробы воды были взяты совместно с сотрудниками Министерство лесного, охотничьего хозяйства и природопользования Пензенской области в ряде стаций: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 старая Сура, оз. </w:t>
            </w:r>
            <w:proofErr w:type="spellStart"/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Старичное</w:t>
            </w:r>
            <w:proofErr w:type="spellEnd"/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, пруд </w:t>
            </w:r>
            <w:proofErr w:type="spellStart"/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Алтарка</w:t>
            </w:r>
            <w:proofErr w:type="spellEnd"/>
            <w:r w:rsidRPr="00162A41">
              <w:rPr>
                <w:rFonts w:ascii="Times New Roman" w:hAnsi="Times New Roman" w:cs="Times New Roman"/>
                <w:sz w:val="24"/>
                <w:szCs w:val="24"/>
              </w:rPr>
              <w:t xml:space="preserve">. Пробы снега и почвы были отобраны в Заводском, Первомайском районах и </w:t>
            </w:r>
            <w:proofErr w:type="spellStart"/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Ахунах</w:t>
            </w:r>
            <w:proofErr w:type="spellEnd"/>
            <w:r w:rsidRPr="0016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58D" w:rsidRDefault="008F358D" w:rsidP="008F35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анализ. Исследование воды и почвы были проведены на базе ФГБОУ ВО «Пензенский Государственный Аграрный университет» с использованием профессионального </w:t>
            </w:r>
            <w:r w:rsidRPr="00645B0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645B09" w:rsidRPr="00645B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5B09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микроскопы, </w:t>
            </w:r>
            <w:proofErr w:type="spellStart"/>
            <w:r w:rsidR="00645B09">
              <w:rPr>
                <w:rFonts w:ascii="Times New Roman" w:hAnsi="Times New Roman" w:cs="Times New Roman"/>
                <w:sz w:val="24"/>
                <w:szCs w:val="24"/>
              </w:rPr>
              <w:t>бинакуляры</w:t>
            </w:r>
            <w:proofErr w:type="spellEnd"/>
            <w:r w:rsidR="00645B09">
              <w:rPr>
                <w:rFonts w:ascii="Times New Roman" w:hAnsi="Times New Roman" w:cs="Times New Roman"/>
                <w:sz w:val="24"/>
                <w:szCs w:val="24"/>
              </w:rPr>
              <w:t xml:space="preserve">, почвенный щуп, </w:t>
            </w:r>
            <w:proofErr w:type="spellStart"/>
            <w:r w:rsidR="00645B09">
              <w:rPr>
                <w:rFonts w:ascii="Times New Roman" w:hAnsi="Times New Roman" w:cs="Times New Roman"/>
                <w:sz w:val="24"/>
                <w:szCs w:val="24"/>
              </w:rPr>
              <w:t>сухожар</w:t>
            </w:r>
            <w:proofErr w:type="spellEnd"/>
            <w:r w:rsidR="00645B09">
              <w:rPr>
                <w:rFonts w:ascii="Times New Roman" w:hAnsi="Times New Roman" w:cs="Times New Roman"/>
                <w:sz w:val="24"/>
                <w:szCs w:val="24"/>
              </w:rPr>
              <w:t>, реактивы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84567A">
              <w:rPr>
                <w:rFonts w:ascii="Times New Roman" w:hAnsi="Times New Roman" w:cs="Times New Roman"/>
                <w:sz w:val="24"/>
                <w:szCs w:val="24"/>
              </w:rPr>
              <w:t xml:space="preserve">нализ снега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5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4567A">
              <w:rPr>
                <w:rFonts w:ascii="Times New Roman" w:hAnsi="Times New Roman" w:cs="Times New Roman"/>
                <w:sz w:val="24"/>
                <w:szCs w:val="24"/>
              </w:rPr>
              <w:t xml:space="preserve">а базе региональной </w:t>
            </w:r>
            <w:proofErr w:type="spellStart"/>
            <w:r w:rsidRPr="0084567A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84567A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 (ГБУДОПО «Центр развития творчества детей и юношества»).</w:t>
            </w:r>
          </w:p>
          <w:p w:rsidR="008F358D" w:rsidRDefault="008F358D" w:rsidP="008F35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были предоставлены в</w:t>
            </w:r>
            <w:r w:rsidRPr="0010720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10720F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10720F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и Пензенской областям.</w:t>
            </w:r>
            <w:proofErr w:type="gramEnd"/>
          </w:p>
          <w:p w:rsidR="00722B80" w:rsidRPr="008F358D" w:rsidRDefault="008F358D" w:rsidP="00FD619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были озвучены на следующих конференциях: </w:t>
            </w:r>
            <w:r w:rsidR="00645B09" w:rsidRPr="00645B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5B09" w:rsidRPr="00645B09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оссийского национального юниорского водного конкурса, конкурс </w:t>
            </w:r>
            <w:r w:rsidR="00645B09" w:rsidRPr="00645B0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исследования окружающей среды «Открытие 2030».</w:t>
            </w:r>
          </w:p>
        </w:tc>
      </w:tr>
      <w:bookmarkEnd w:id="0"/>
    </w:tbl>
    <w:p w:rsidR="00722B80" w:rsidRDefault="00722B80">
      <w:pPr>
        <w:rPr>
          <w:rFonts w:ascii="Times New Roman" w:hAnsi="Times New Roman" w:cs="Times New Roman"/>
          <w:sz w:val="28"/>
        </w:rPr>
      </w:pPr>
    </w:p>
    <w:sectPr w:rsidR="00722B80" w:rsidSect="003059F5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211"/>
    <w:multiLevelType w:val="hybridMultilevel"/>
    <w:tmpl w:val="91AA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2B6"/>
    <w:multiLevelType w:val="hybridMultilevel"/>
    <w:tmpl w:val="65969986"/>
    <w:lvl w:ilvl="0" w:tplc="630AD65E">
      <w:start w:val="1"/>
      <w:numFmt w:val="decimal"/>
      <w:lvlText w:val="%1."/>
      <w:lvlJc w:val="left"/>
      <w:pPr>
        <w:ind w:left="97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8A4100E"/>
    <w:multiLevelType w:val="hybridMultilevel"/>
    <w:tmpl w:val="436E53AC"/>
    <w:lvl w:ilvl="0" w:tplc="8E2A898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8ED71BF"/>
    <w:multiLevelType w:val="hybridMultilevel"/>
    <w:tmpl w:val="0628AB8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6C5481"/>
    <w:multiLevelType w:val="hybridMultilevel"/>
    <w:tmpl w:val="5BEA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3FF0"/>
    <w:multiLevelType w:val="hybridMultilevel"/>
    <w:tmpl w:val="484E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80"/>
    <w:rsid w:val="001912D2"/>
    <w:rsid w:val="003059F5"/>
    <w:rsid w:val="0041165E"/>
    <w:rsid w:val="00645B09"/>
    <w:rsid w:val="00722B80"/>
    <w:rsid w:val="00727344"/>
    <w:rsid w:val="0073374D"/>
    <w:rsid w:val="008350BC"/>
    <w:rsid w:val="00842E15"/>
    <w:rsid w:val="008F358D"/>
    <w:rsid w:val="008F7629"/>
    <w:rsid w:val="009B15B0"/>
    <w:rsid w:val="00A67BF1"/>
    <w:rsid w:val="00AB0EB6"/>
    <w:rsid w:val="00AB72C0"/>
    <w:rsid w:val="00BB0B18"/>
    <w:rsid w:val="00BC0F25"/>
    <w:rsid w:val="00CE56AB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35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5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5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35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5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5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w0rk2020@outlook.com</dc:creator>
  <cp:lastModifiedBy>ЛЕНА</cp:lastModifiedBy>
  <cp:revision>3</cp:revision>
  <dcterms:created xsi:type="dcterms:W3CDTF">2023-04-21T15:53:00Z</dcterms:created>
  <dcterms:modified xsi:type="dcterms:W3CDTF">2023-04-24T08:55:00Z</dcterms:modified>
</cp:coreProperties>
</file>